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2"/>
          <w:tab w:val="right" w:pos="11906"/>
        </w:tabs>
        <w:spacing w:line="16144" w:lineRule="exact"/>
        <w:jc w:val="center"/>
        <w:rPr>
          <w:rFonts w:hint="eastAsia" w:eastAsia="宋体"/>
          <w:lang w:eastAsia="zh-CN"/>
        </w:rPr>
        <w:sectPr>
          <w:headerReference r:id="rId5" w:type="default"/>
          <w:footerReference r:id="rId6" w:type="default"/>
          <w:pgSz w:w="11906" w:h="16158"/>
          <w:pgMar w:top="1440" w:right="1080" w:bottom="1440" w:left="1080" w:header="0" w:footer="0" w:gutter="0"/>
          <w:cols w:space="720" w:num="1"/>
          <w:titlePg/>
        </w:sectPr>
      </w:pPr>
      <w:r>
        <w:rPr>
          <w:rFonts w:hint="eastAsia" w:eastAsia="宋体"/>
          <w:lang w:eastAsia="zh-CN"/>
        </w:rPr>
        <w:drawing>
          <wp:anchor distT="0" distB="0" distL="114300" distR="114300" simplePos="0" relativeHeight="251688960" behindDoc="0" locked="0" layoutInCell="1" allowOverlap="1">
            <wp:simplePos x="0" y="0"/>
            <wp:positionH relativeFrom="column">
              <wp:posOffset>-38100</wp:posOffset>
            </wp:positionH>
            <wp:positionV relativeFrom="paragraph">
              <wp:posOffset>5715</wp:posOffset>
            </wp:positionV>
            <wp:extent cx="6241415" cy="8455025"/>
            <wp:effectExtent l="0" t="0" r="6985" b="3175"/>
            <wp:wrapSquare wrapText="bothSides"/>
            <wp:docPr id="52" name="图片 52" descr="2782e837bace6dc7dfb41b6ff57d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2782e837bace6dc7dfb41b6ff57d469"/>
                    <pic:cNvPicPr>
                      <a:picLocks noChangeAspect="1"/>
                    </pic:cNvPicPr>
                  </pic:nvPicPr>
                  <pic:blipFill>
                    <a:blip r:embed="rId21"/>
                    <a:stretch>
                      <a:fillRect/>
                    </a:stretch>
                  </pic:blipFill>
                  <pic:spPr>
                    <a:xfrm>
                      <a:off x="0" y="0"/>
                      <a:ext cx="6241415" cy="8455025"/>
                    </a:xfrm>
                    <a:prstGeom prst="rect">
                      <a:avLst/>
                    </a:prstGeom>
                  </pic:spPr>
                </pic:pic>
              </a:graphicData>
            </a:graphic>
          </wp:anchor>
        </w:drawing>
      </w:r>
    </w:p>
    <w:p>
      <w:pPr>
        <w:pStyle w:val="3"/>
        <w:spacing w:before="515" w:line="175" w:lineRule="auto"/>
        <w:ind w:left="42"/>
        <w:rPr>
          <w:sz w:val="90"/>
          <w:szCs w:val="90"/>
        </w:rPr>
      </w:pPr>
      <w:r>
        <w:rPr>
          <w:rFonts w:ascii="微软雅黑" w:hAnsi="微软雅黑" w:eastAsia="微软雅黑" w:cs="微软雅黑"/>
          <w:b/>
          <w:bCs/>
          <w:color w:val="19669F"/>
          <w:spacing w:val="-113"/>
          <w:w w:val="94"/>
          <w:position w:val="8"/>
          <w:sz w:val="120"/>
          <w:szCs w:val="120"/>
        </w:rPr>
        <w:t xml:space="preserve">目录 </w:t>
      </w:r>
      <w:r>
        <w:rPr>
          <w:color w:val="E2EEF5"/>
          <w:spacing w:val="-113"/>
          <w:w w:val="94"/>
          <w:position w:val="-4"/>
          <w:sz w:val="90"/>
          <w:szCs w:val="90"/>
        </w:rPr>
        <w:t>CONTENTS</w:t>
      </w:r>
    </w:p>
    <w:p>
      <w:pPr>
        <w:pStyle w:val="3"/>
        <w:spacing w:line="464" w:lineRule="auto"/>
      </w:pPr>
    </w:p>
    <w:p>
      <w:pPr>
        <w:spacing w:before="116" w:line="178" w:lineRule="auto"/>
        <w:ind w:firstLine="262" w:firstLineChars="100"/>
        <w:rPr>
          <w:rFonts w:ascii="微软雅黑" w:hAnsi="微软雅黑" w:eastAsia="微软雅黑" w:cs="微软雅黑"/>
          <w:sz w:val="22"/>
          <w:szCs w:val="22"/>
        </w:rPr>
      </w:pPr>
      <w:r>
        <w:rPr>
          <w:rFonts w:ascii="微软雅黑" w:hAnsi="微软雅黑" w:eastAsia="微软雅黑" w:cs="微软雅黑"/>
          <w:b/>
          <w:bCs/>
          <w:color w:val="19669F"/>
          <w:spacing w:val="-4"/>
          <w:sz w:val="27"/>
          <w:szCs w:val="27"/>
        </w:rPr>
        <w:t>报告编制说明</w:t>
      </w:r>
      <w:r>
        <w:rPr>
          <w:rFonts w:ascii="微软雅黑" w:hAnsi="微软雅黑" w:eastAsia="微软雅黑" w:cs="微软雅黑"/>
          <w:b/>
          <w:bCs/>
          <w:color w:val="19669F"/>
          <w:spacing w:val="3"/>
          <w:sz w:val="27"/>
          <w:szCs w:val="27"/>
        </w:rPr>
        <w:t xml:space="preserve">      </w:t>
      </w:r>
      <w:r>
        <w:rPr>
          <w:rFonts w:hint="eastAsia" w:ascii="微软雅黑" w:hAnsi="微软雅黑" w:eastAsia="微软雅黑" w:cs="微软雅黑"/>
          <w:b/>
          <w:bCs/>
          <w:color w:val="19669F"/>
          <w:spacing w:val="3"/>
          <w:sz w:val="27"/>
          <w:szCs w:val="27"/>
          <w:lang w:val="en-US" w:eastAsia="zh-CN"/>
        </w:rPr>
        <w:t xml:space="preserve">    </w:t>
      </w:r>
      <w:r>
        <w:rPr>
          <w:rFonts w:ascii="微软雅黑" w:hAnsi="微软雅黑" w:eastAsia="微软雅黑" w:cs="微软雅黑"/>
          <w:b/>
          <w:bCs/>
          <w:color w:val="19669F"/>
          <w:spacing w:val="3"/>
          <w:sz w:val="27"/>
          <w:szCs w:val="27"/>
        </w:rPr>
        <w:t xml:space="preserve">           </w:t>
      </w:r>
      <w:r>
        <w:rPr>
          <w:rFonts w:ascii="微软雅黑" w:hAnsi="微软雅黑" w:eastAsia="微软雅黑" w:cs="微软雅黑"/>
          <w:color w:val="57585A"/>
          <w:spacing w:val="-4"/>
          <w:position w:val="1"/>
          <w:sz w:val="22"/>
          <w:szCs w:val="22"/>
        </w:rPr>
        <w:t>01</w:t>
      </w:r>
    </w:p>
    <w:p>
      <w:pPr>
        <w:spacing w:before="219"/>
      </w:pPr>
    </w:p>
    <w:p>
      <w:pPr>
        <w:sectPr>
          <w:headerReference r:id="rId8" w:type="first"/>
          <w:headerReference r:id="rId7" w:type="default"/>
          <w:pgSz w:w="11906" w:h="16158"/>
          <w:pgMar w:top="1440" w:right="1803" w:bottom="1440" w:left="1803" w:header="0" w:footer="0" w:gutter="0"/>
          <w:cols w:equalWidth="0" w:num="1">
            <w:col w:w="9336"/>
          </w:cols>
          <w:titlePg/>
        </w:sectPr>
      </w:pPr>
    </w:p>
    <w:p>
      <w:pPr>
        <w:pStyle w:val="3"/>
        <w:spacing w:before="117" w:line="216" w:lineRule="auto"/>
        <w:jc w:val="right"/>
        <w:rPr>
          <w:sz w:val="67"/>
          <w:szCs w:val="67"/>
        </w:rPr>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8" w:lineRule="auto"/>
      </w:pPr>
    </w:p>
    <w:p>
      <w:pPr>
        <w:pStyle w:val="3"/>
        <w:spacing w:line="258" w:lineRule="auto"/>
      </w:pPr>
    </w:p>
    <w:p>
      <w:pPr>
        <w:pStyle w:val="3"/>
        <w:spacing w:line="258" w:lineRule="auto"/>
      </w:pPr>
    </w:p>
    <w:p>
      <w:pPr>
        <w:pStyle w:val="3"/>
        <w:spacing w:before="193" w:line="216" w:lineRule="auto"/>
        <w:jc w:val="right"/>
        <w:rPr>
          <w:sz w:val="67"/>
          <w:szCs w:val="67"/>
        </w:rPr>
      </w:pPr>
    </w:p>
    <w:p>
      <w:pPr>
        <w:pStyle w:val="3"/>
        <w:spacing w:line="14" w:lineRule="auto"/>
        <w:rPr>
          <w:sz w:val="2"/>
        </w:rPr>
      </w:pPr>
      <w:r>
        <w:rPr>
          <w:sz w:val="2"/>
          <w:szCs w:val="2"/>
        </w:rPr>
        <w:br w:type="column"/>
      </w:r>
    </w:p>
    <w:p>
      <w:pPr>
        <w:pStyle w:val="3"/>
        <w:spacing w:line="261" w:lineRule="auto"/>
      </w:pPr>
    </w:p>
    <w:p>
      <w:pPr>
        <w:pStyle w:val="3"/>
        <w:spacing w:line="261" w:lineRule="auto"/>
      </w:pPr>
      <w: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142875</wp:posOffset>
                </wp:positionV>
                <wp:extent cx="2447925" cy="5563870"/>
                <wp:effectExtent l="0" t="0" r="0" b="0"/>
                <wp:wrapNone/>
                <wp:docPr id="3" name="textbox 10"/>
                <wp:cNvGraphicFramePr/>
                <a:graphic xmlns:a="http://schemas.openxmlformats.org/drawingml/2006/main">
                  <a:graphicData uri="http://schemas.microsoft.com/office/word/2010/wordprocessingShape">
                    <wps:wsp>
                      <wps:cNvSpPr/>
                      <wps:spPr>
                        <a:xfrm>
                          <a:off x="0" y="0"/>
                          <a:ext cx="2447925" cy="5563870"/>
                        </a:xfrm>
                        <a:prstGeom prst="rect">
                          <a:avLst/>
                        </a:prstGeom>
                        <a:noFill/>
                        <a:ln w="0" cap="flat">
                          <a:noFill/>
                          <a:prstDash val="solid"/>
                          <a:miter lim="0"/>
                        </a:ln>
                      </wps:spPr>
                      <wps:txbx>
                        <w:txbxContent>
                          <w:p>
                            <w:pPr>
                              <w:pStyle w:val="7"/>
                              <w:spacing w:line="201" w:lineRule="auto"/>
                              <w:ind w:left="0"/>
                              <w:jc w:val="left"/>
                            </w:pPr>
                          </w:p>
                          <w:p>
                            <w:pPr>
                              <w:pStyle w:val="7"/>
                              <w:spacing w:line="225" w:lineRule="auto"/>
                              <w:ind w:left="22"/>
                              <w:jc w:val="left"/>
                              <w:rPr>
                                <w:rFonts w:ascii="Arial" w:hAnsi="Arial" w:eastAsia="Arial"/>
                                <w:color w:val="AED0E2"/>
                                <w:kern w:val="0"/>
                                <w:sz w:val="62"/>
                                <w:szCs w:val="62"/>
                                <w14:textFill>
                                  <w14:solidFill>
                                    <w14:srgbClr w14:val="AED0E2">
                                      <w14:alpha w14:val="0"/>
                                    </w14:srgbClr>
                                  </w14:solidFill>
                                </w14:textFill>
                              </w:rPr>
                            </w:pPr>
                          </w:p>
                          <w:p>
                            <w:pPr>
                              <w:pStyle w:val="7"/>
                              <w:spacing w:line="225" w:lineRule="auto"/>
                              <w:ind w:left="22"/>
                              <w:jc w:val="left"/>
                              <w:rPr>
                                <w:rFonts w:hint="eastAsia" w:ascii="微软雅黑" w:hAnsi="微软雅黑" w:eastAsia="微软雅黑" w:cs="微软雅黑"/>
                                <w:b/>
                                <w:bCs/>
                                <w:sz w:val="28"/>
                                <w:szCs w:val="28"/>
                              </w:rPr>
                            </w:pPr>
                            <w:r>
                              <w:rPr>
                                <w:rFonts w:ascii="Arial" w:hAnsi="Arial" w:eastAsia="Arial"/>
                                <w:color w:val="AED0E2"/>
                                <w:kern w:val="0"/>
                                <w:sz w:val="62"/>
                                <w:szCs w:val="62"/>
                                <w14:textFill>
                                  <w14:solidFill>
                                    <w14:srgbClr w14:val="AED0E2">
                                      <w14:alpha w14:val="0"/>
                                    </w14:srgbClr>
                                  </w14:solidFill>
                                </w14:textFill>
                              </w:rPr>
                              <w:t>0</w:t>
                            </w:r>
                            <w:r>
                              <w:rPr>
                                <w:rFonts w:hint="eastAsia" w:eastAsia="宋体"/>
                                <w:color w:val="AED0E2"/>
                                <w:kern w:val="0"/>
                                <w:sz w:val="62"/>
                                <w:szCs w:val="62"/>
                                <w:lang w:val="en-US" w:eastAsia="zh-CN"/>
                                <w14:textFill>
                                  <w14:solidFill>
                                    <w14:srgbClr w14:val="AED0E2">
                                      <w14:alpha w14:val="0"/>
                                    </w14:srgbClr>
                                  </w14:solidFill>
                                </w14:textFill>
                              </w:rPr>
                              <w:t>4</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社会责任扎实履行，利益相关方共赢发展</w:t>
                            </w:r>
                          </w:p>
                          <w:p>
                            <w:pPr>
                              <w:pStyle w:val="7"/>
                              <w:spacing w:before="186" w:line="225" w:lineRule="auto"/>
                              <w:ind w:left="0"/>
                              <w:jc w:val="both"/>
                              <w:rPr>
                                <w:rFonts w:hint="default" w:eastAsia="宋体"/>
                                <w:lang w:val="en-US" w:eastAsia="zh-CN"/>
                              </w:rPr>
                            </w:pPr>
                            <w:r>
                              <w:rPr>
                                <w:rFonts w:hint="eastAsia"/>
                              </w:rPr>
                              <w:t xml:space="preserve">关注员工成长                              </w:t>
                            </w:r>
                            <w:r>
                              <w:rPr>
                                <w:rFonts w:hint="eastAsia" w:eastAsia="宋体"/>
                                <w:lang w:val="en-US" w:eastAsia="zh-CN"/>
                              </w:rPr>
                              <w:t>19</w:t>
                            </w:r>
                          </w:p>
                          <w:p>
                            <w:pPr>
                              <w:pStyle w:val="7"/>
                              <w:spacing w:before="186" w:line="225" w:lineRule="auto"/>
                              <w:ind w:left="0"/>
                              <w:jc w:val="both"/>
                              <w:rPr>
                                <w:rFonts w:hint="default" w:eastAsia="宋体"/>
                                <w:lang w:val="en-US" w:eastAsia="zh-CN"/>
                              </w:rPr>
                            </w:pPr>
                            <w:r>
                              <w:rPr>
                                <w:rFonts w:hint="eastAsia"/>
                              </w:rPr>
                              <w:t xml:space="preserve">产品与服务管理                          </w:t>
                            </w:r>
                            <w:r>
                              <w:rPr>
                                <w:rFonts w:hint="eastAsia" w:eastAsia="宋体"/>
                                <w:lang w:val="en-US" w:eastAsia="zh-CN"/>
                              </w:rPr>
                              <w:t>27</w:t>
                            </w:r>
                          </w:p>
                          <w:p>
                            <w:pPr>
                              <w:pStyle w:val="7"/>
                              <w:spacing w:before="186" w:line="225" w:lineRule="auto"/>
                              <w:ind w:left="0"/>
                              <w:jc w:val="both"/>
                              <w:rPr>
                                <w:rFonts w:hint="default" w:eastAsia="宋体"/>
                                <w:lang w:val="en-US" w:eastAsia="zh-CN"/>
                              </w:rPr>
                            </w:pPr>
                            <w:r>
                              <w:rPr>
                                <w:rFonts w:hint="eastAsia"/>
                              </w:rPr>
                              <w:t xml:space="preserve">供应链安全与管理                      </w:t>
                            </w:r>
                            <w:r>
                              <w:rPr>
                                <w:rFonts w:hint="eastAsia" w:eastAsia="宋体"/>
                                <w:lang w:val="en-US" w:eastAsia="zh-CN"/>
                              </w:rPr>
                              <w:t>32</w:t>
                            </w:r>
                          </w:p>
                          <w:p>
                            <w:pPr>
                              <w:pStyle w:val="7"/>
                              <w:spacing w:before="186" w:line="225" w:lineRule="auto"/>
                              <w:ind w:left="0"/>
                              <w:jc w:val="both"/>
                              <w:rPr>
                                <w:rFonts w:hint="default" w:eastAsia="宋体"/>
                                <w:lang w:val="en-US" w:eastAsia="zh-CN"/>
                              </w:rPr>
                            </w:pPr>
                            <w:r>
                              <w:rPr>
                                <w:rFonts w:hint="eastAsia"/>
                              </w:rPr>
                              <w:t xml:space="preserve">社会贡献                                     </w:t>
                            </w:r>
                            <w:r>
                              <w:rPr>
                                <w:rFonts w:hint="eastAsia" w:eastAsia="宋体"/>
                                <w:lang w:val="en-US" w:eastAsia="zh-CN"/>
                              </w:rPr>
                              <w:t>35</w:t>
                            </w:r>
                          </w:p>
                          <w:p>
                            <w:pPr>
                              <w:pStyle w:val="7"/>
                              <w:spacing w:line="259" w:lineRule="auto"/>
                              <w:ind w:left="0"/>
                              <w:jc w:val="left"/>
                            </w:pPr>
                          </w:p>
                          <w:p>
                            <w:pPr>
                              <w:pStyle w:val="7"/>
                              <w:spacing w:line="259" w:lineRule="auto"/>
                              <w:ind w:left="0"/>
                              <w:jc w:val="left"/>
                            </w:pPr>
                          </w:p>
                          <w:p>
                            <w:pPr>
                              <w:pStyle w:val="7"/>
                              <w:spacing w:before="186" w:line="225" w:lineRule="auto"/>
                              <w:ind w:left="0"/>
                              <w:jc w:val="both"/>
                              <w:rPr>
                                <w:rFonts w:hint="eastAsia" w:ascii="Arial" w:hAnsi="Arial" w:eastAsia="Arial"/>
                                <w:color w:val="AED0E2"/>
                                <w:kern w:val="0"/>
                                <w:sz w:val="62"/>
                                <w:szCs w:val="62"/>
                                <w14:textFill>
                                  <w14:solidFill>
                                    <w14:srgbClr w14:val="AED0E2">
                                      <w14:alpha w14:val="0"/>
                                    </w14:srgbClr>
                                  </w14:solidFill>
                                </w14:textFill>
                              </w:rPr>
                            </w:pPr>
                            <w:r>
                              <w:rPr>
                                <w:rFonts w:ascii="Arial" w:hAnsi="Arial" w:eastAsia="Arial"/>
                                <w:color w:val="AED0E2"/>
                                <w:kern w:val="0"/>
                                <w:sz w:val="62"/>
                                <w:szCs w:val="62"/>
                                <w14:textFill>
                                  <w14:solidFill>
                                    <w14:srgbClr w14:val="AED0E2">
                                      <w14:alpha w14:val="0"/>
                                    </w14:srgbClr>
                                  </w14:solidFill>
                                </w14:textFill>
                              </w:rPr>
                              <w:t>0</w:t>
                            </w:r>
                            <w:r>
                              <w:rPr>
                                <w:rFonts w:hint="eastAsia" w:eastAsia="宋体"/>
                                <w:color w:val="AED0E2"/>
                                <w:kern w:val="0"/>
                                <w:sz w:val="62"/>
                                <w:szCs w:val="62"/>
                                <w:lang w:val="en-US" w:eastAsia="zh-CN"/>
                                <w14:textFill>
                                  <w14:solidFill>
                                    <w14:srgbClr w14:val="AED0E2">
                                      <w14:alpha w14:val="0"/>
                                    </w14:srgbClr>
                                  </w14:solidFill>
                                </w14:textFill>
                              </w:rPr>
                              <w:t>5</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治理体系优化升级，合规风控筑牢底线</w:t>
                            </w:r>
                          </w:p>
                          <w:p>
                            <w:pPr>
                              <w:pStyle w:val="7"/>
                              <w:spacing w:before="186" w:line="225" w:lineRule="auto"/>
                              <w:ind w:left="0"/>
                              <w:jc w:val="both"/>
                              <w:rPr>
                                <w:rFonts w:hint="eastAsia" w:eastAsia="宋体"/>
                                <w:lang w:eastAsia="zh-CN"/>
                              </w:rPr>
                            </w:pPr>
                            <w:r>
                              <w:rPr>
                                <w:rFonts w:hint="eastAsia"/>
                              </w:rPr>
                              <w:t>治理体系                                    3</w:t>
                            </w:r>
                            <w:r>
                              <w:rPr>
                                <w:rFonts w:hint="eastAsia" w:eastAsia="宋体"/>
                                <w:lang w:val="en-US" w:eastAsia="zh-CN"/>
                              </w:rPr>
                              <w:t>6</w:t>
                            </w:r>
                          </w:p>
                          <w:p>
                            <w:pPr>
                              <w:pStyle w:val="7"/>
                              <w:spacing w:before="186" w:line="225" w:lineRule="auto"/>
                              <w:ind w:left="0"/>
                              <w:jc w:val="both"/>
                              <w:rPr>
                                <w:rFonts w:hint="eastAsia" w:eastAsia="宋体"/>
                                <w:lang w:val="en-US" w:eastAsia="zh-CN"/>
                              </w:rPr>
                            </w:pPr>
                            <w:r>
                              <w:rPr>
                                <w:rFonts w:hint="eastAsia"/>
                              </w:rPr>
                              <w:t>维护股东权益                             3</w:t>
                            </w:r>
                            <w:r>
                              <w:rPr>
                                <w:rFonts w:hint="eastAsia" w:eastAsia="宋体"/>
                                <w:lang w:val="en-US" w:eastAsia="zh-CN"/>
                              </w:rPr>
                              <w:t>7</w:t>
                            </w:r>
                          </w:p>
                          <w:p>
                            <w:pPr>
                              <w:pStyle w:val="7"/>
                              <w:spacing w:before="186" w:line="225" w:lineRule="auto"/>
                              <w:ind w:left="0"/>
                              <w:jc w:val="both"/>
                              <w:rPr>
                                <w:rFonts w:hint="eastAsia" w:eastAsia="宋体"/>
                                <w:lang w:val="en-US" w:eastAsia="zh-CN"/>
                              </w:rPr>
                            </w:pPr>
                            <w:r>
                              <w:rPr>
                                <w:rFonts w:hint="eastAsia"/>
                              </w:rPr>
                              <w:t>风险合规管理                             3</w:t>
                            </w:r>
                            <w:r>
                              <w:rPr>
                                <w:rFonts w:hint="eastAsia" w:eastAsia="宋体"/>
                                <w:lang w:val="en-US" w:eastAsia="zh-CN"/>
                              </w:rPr>
                              <w:t>8</w:t>
                            </w:r>
                          </w:p>
                          <w:p>
                            <w:pPr>
                              <w:pStyle w:val="7"/>
                              <w:spacing w:before="186" w:line="225" w:lineRule="auto"/>
                              <w:ind w:left="0"/>
                              <w:jc w:val="both"/>
                              <w:rPr>
                                <w:rFonts w:hint="eastAsia" w:eastAsia="宋体"/>
                                <w:lang w:val="en-US" w:eastAsia="zh-CN"/>
                              </w:rPr>
                            </w:pPr>
                            <w:r>
                              <w:rPr>
                                <w:rFonts w:hint="eastAsia"/>
                              </w:rPr>
                              <w:t>规范治理                                    3</w:t>
                            </w:r>
                            <w:r>
                              <w:rPr>
                                <w:rFonts w:hint="eastAsia" w:eastAsia="宋体"/>
                                <w:lang w:val="en-US" w:eastAsia="zh-CN"/>
                              </w:rPr>
                              <w:t>9</w:t>
                            </w:r>
                          </w:p>
                          <w:p>
                            <w:pPr>
                              <w:pStyle w:val="7"/>
                              <w:spacing w:before="186" w:line="225" w:lineRule="auto"/>
                              <w:ind w:left="0"/>
                              <w:jc w:val="both"/>
                              <w:rPr>
                                <w:rFonts w:hint="default" w:eastAsia="宋体"/>
                                <w:lang w:val="en-US" w:eastAsia="zh-CN"/>
                              </w:rPr>
                            </w:pPr>
                            <w:r>
                              <w:rPr>
                                <w:rFonts w:hint="eastAsia" w:eastAsia="宋体"/>
                                <w:lang w:eastAsia="zh-CN"/>
                              </w:rPr>
                              <w:t>信息披露</w:t>
                            </w:r>
                            <w:r>
                              <w:rPr>
                                <w:rFonts w:hint="eastAsia"/>
                              </w:rPr>
                              <w:t xml:space="preserve">                                    </w:t>
                            </w:r>
                            <w:r>
                              <w:rPr>
                                <w:rFonts w:hint="eastAsia" w:eastAsia="宋体"/>
                                <w:lang w:val="en-US" w:eastAsia="zh-CN"/>
                              </w:rPr>
                              <w:t>40</w:t>
                            </w:r>
                          </w:p>
                          <w:p>
                            <w:pPr>
                              <w:pStyle w:val="7"/>
                              <w:spacing w:line="240" w:lineRule="auto"/>
                              <w:ind w:left="0"/>
                              <w:jc w:val="left"/>
                            </w:pPr>
                          </w:p>
                          <w:p>
                            <w:pPr>
                              <w:pStyle w:val="7"/>
                              <w:spacing w:line="240"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66" w:lineRule="auto"/>
                              <w:ind w:left="0"/>
                              <w:jc w:val="left"/>
                            </w:pPr>
                          </w:p>
                          <w:p>
                            <w:pPr>
                              <w:pStyle w:val="7"/>
                              <w:spacing w:before="0" w:line="225" w:lineRule="auto"/>
                              <w:ind w:left="0"/>
                              <w:jc w:val="right"/>
                            </w:pPr>
                          </w:p>
                        </w:txbxContent>
                      </wps:txbx>
                      <wps:bodyPr vert="horz" wrap="square" lIns="0" tIns="0" rIns="0" bIns="0"/>
                    </wps:wsp>
                  </a:graphicData>
                </a:graphic>
              </wp:anchor>
            </w:drawing>
          </mc:Choice>
          <mc:Fallback>
            <w:pict>
              <v:rect id="textbox 10" o:spid="_x0000_s1026" o:spt="1" style="position:absolute;left:0pt;margin-left:232.5pt;margin-top:11.25pt;height:438.1pt;width:192.75pt;z-index:251663360;mso-width-relative:page;mso-height-relative:page;" filled="f" stroked="f" coordsize="21600,21600" o:gfxdata="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XBKB2AAAAAoBAAAPAAAAAAAAAAEAIAAA&#10;ACIAAABkcnMvZG93bnJldi54bWxQSwECFAAUAAAACACHTuJAEwhDwdMBAACyAwAADgAAAAAAAAAB&#10;ACAAAAAnAQAAZHJzL2Uyb0RvYy54bWxQSwUGAAAAAAYABgBZAQAAbAUAAAAA&#10;">
                <v:fill on="f" focussize="0,0"/>
                <v:stroke on="f" weight="0pt" miterlimit="0" joinstyle="miter"/>
                <v:imagedata o:title=""/>
                <o:lock v:ext="edit" aspectratio="f"/>
                <v:textbox inset="0mm,0mm,0mm,0mm">
                  <w:txbxContent>
                    <w:p>
                      <w:pPr>
                        <w:pStyle w:val="7"/>
                        <w:spacing w:line="201" w:lineRule="auto"/>
                        <w:ind w:left="0"/>
                        <w:jc w:val="left"/>
                      </w:pPr>
                    </w:p>
                    <w:p>
                      <w:pPr>
                        <w:pStyle w:val="7"/>
                        <w:spacing w:line="225" w:lineRule="auto"/>
                        <w:ind w:left="22"/>
                        <w:jc w:val="left"/>
                        <w:rPr>
                          <w:rFonts w:ascii="Arial" w:hAnsi="Arial" w:eastAsia="Arial"/>
                          <w:color w:val="AED0E2"/>
                          <w:kern w:val="0"/>
                          <w:sz w:val="62"/>
                          <w:szCs w:val="62"/>
                          <w14:textFill>
                            <w14:solidFill>
                              <w14:srgbClr w14:val="AED0E2">
                                <w14:alpha w14:val="0"/>
                              </w14:srgbClr>
                            </w14:solidFill>
                          </w14:textFill>
                        </w:rPr>
                      </w:pPr>
                    </w:p>
                    <w:p>
                      <w:pPr>
                        <w:pStyle w:val="7"/>
                        <w:spacing w:line="225" w:lineRule="auto"/>
                        <w:ind w:left="22"/>
                        <w:jc w:val="left"/>
                        <w:rPr>
                          <w:rFonts w:hint="eastAsia" w:ascii="微软雅黑" w:hAnsi="微软雅黑" w:eastAsia="微软雅黑" w:cs="微软雅黑"/>
                          <w:b/>
                          <w:bCs/>
                          <w:sz w:val="28"/>
                          <w:szCs w:val="28"/>
                        </w:rPr>
                      </w:pPr>
                      <w:r>
                        <w:rPr>
                          <w:rFonts w:ascii="Arial" w:hAnsi="Arial" w:eastAsia="Arial"/>
                          <w:color w:val="AED0E2"/>
                          <w:kern w:val="0"/>
                          <w:sz w:val="62"/>
                          <w:szCs w:val="62"/>
                          <w14:textFill>
                            <w14:solidFill>
                              <w14:srgbClr w14:val="AED0E2">
                                <w14:alpha w14:val="0"/>
                              </w14:srgbClr>
                            </w14:solidFill>
                          </w14:textFill>
                        </w:rPr>
                        <w:t>0</w:t>
                      </w:r>
                      <w:r>
                        <w:rPr>
                          <w:rFonts w:hint="eastAsia" w:eastAsia="宋体"/>
                          <w:color w:val="AED0E2"/>
                          <w:kern w:val="0"/>
                          <w:sz w:val="62"/>
                          <w:szCs w:val="62"/>
                          <w:lang w:val="en-US" w:eastAsia="zh-CN"/>
                          <w14:textFill>
                            <w14:solidFill>
                              <w14:srgbClr w14:val="AED0E2">
                                <w14:alpha w14:val="0"/>
                              </w14:srgbClr>
                            </w14:solidFill>
                          </w14:textFill>
                        </w:rPr>
                        <w:t>4</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社会责任扎实履行，利益相关方共赢发展</w:t>
                      </w:r>
                    </w:p>
                    <w:p>
                      <w:pPr>
                        <w:pStyle w:val="7"/>
                        <w:spacing w:before="186" w:line="225" w:lineRule="auto"/>
                        <w:ind w:left="0"/>
                        <w:jc w:val="both"/>
                        <w:rPr>
                          <w:rFonts w:hint="default" w:eastAsia="宋体"/>
                          <w:lang w:val="en-US" w:eastAsia="zh-CN"/>
                        </w:rPr>
                      </w:pPr>
                      <w:r>
                        <w:rPr>
                          <w:rFonts w:hint="eastAsia"/>
                        </w:rPr>
                        <w:t xml:space="preserve">关注员工成长                              </w:t>
                      </w:r>
                      <w:r>
                        <w:rPr>
                          <w:rFonts w:hint="eastAsia" w:eastAsia="宋体"/>
                          <w:lang w:val="en-US" w:eastAsia="zh-CN"/>
                        </w:rPr>
                        <w:t>19</w:t>
                      </w:r>
                    </w:p>
                    <w:p>
                      <w:pPr>
                        <w:pStyle w:val="7"/>
                        <w:spacing w:before="186" w:line="225" w:lineRule="auto"/>
                        <w:ind w:left="0"/>
                        <w:jc w:val="both"/>
                        <w:rPr>
                          <w:rFonts w:hint="default" w:eastAsia="宋体"/>
                          <w:lang w:val="en-US" w:eastAsia="zh-CN"/>
                        </w:rPr>
                      </w:pPr>
                      <w:r>
                        <w:rPr>
                          <w:rFonts w:hint="eastAsia"/>
                        </w:rPr>
                        <w:t xml:space="preserve">产品与服务管理                          </w:t>
                      </w:r>
                      <w:r>
                        <w:rPr>
                          <w:rFonts w:hint="eastAsia" w:eastAsia="宋体"/>
                          <w:lang w:val="en-US" w:eastAsia="zh-CN"/>
                        </w:rPr>
                        <w:t>27</w:t>
                      </w:r>
                    </w:p>
                    <w:p>
                      <w:pPr>
                        <w:pStyle w:val="7"/>
                        <w:spacing w:before="186" w:line="225" w:lineRule="auto"/>
                        <w:ind w:left="0"/>
                        <w:jc w:val="both"/>
                        <w:rPr>
                          <w:rFonts w:hint="default" w:eastAsia="宋体"/>
                          <w:lang w:val="en-US" w:eastAsia="zh-CN"/>
                        </w:rPr>
                      </w:pPr>
                      <w:r>
                        <w:rPr>
                          <w:rFonts w:hint="eastAsia"/>
                        </w:rPr>
                        <w:t xml:space="preserve">供应链安全与管理                      </w:t>
                      </w:r>
                      <w:r>
                        <w:rPr>
                          <w:rFonts w:hint="eastAsia" w:eastAsia="宋体"/>
                          <w:lang w:val="en-US" w:eastAsia="zh-CN"/>
                        </w:rPr>
                        <w:t>32</w:t>
                      </w:r>
                    </w:p>
                    <w:p>
                      <w:pPr>
                        <w:pStyle w:val="7"/>
                        <w:spacing w:before="186" w:line="225" w:lineRule="auto"/>
                        <w:ind w:left="0"/>
                        <w:jc w:val="both"/>
                        <w:rPr>
                          <w:rFonts w:hint="default" w:eastAsia="宋体"/>
                          <w:lang w:val="en-US" w:eastAsia="zh-CN"/>
                        </w:rPr>
                      </w:pPr>
                      <w:r>
                        <w:rPr>
                          <w:rFonts w:hint="eastAsia"/>
                        </w:rPr>
                        <w:t xml:space="preserve">社会贡献                                     </w:t>
                      </w:r>
                      <w:r>
                        <w:rPr>
                          <w:rFonts w:hint="eastAsia" w:eastAsia="宋体"/>
                          <w:lang w:val="en-US" w:eastAsia="zh-CN"/>
                        </w:rPr>
                        <w:t>35</w:t>
                      </w:r>
                    </w:p>
                    <w:p>
                      <w:pPr>
                        <w:pStyle w:val="7"/>
                        <w:spacing w:line="259" w:lineRule="auto"/>
                        <w:ind w:left="0"/>
                        <w:jc w:val="left"/>
                      </w:pPr>
                    </w:p>
                    <w:p>
                      <w:pPr>
                        <w:pStyle w:val="7"/>
                        <w:spacing w:line="259" w:lineRule="auto"/>
                        <w:ind w:left="0"/>
                        <w:jc w:val="left"/>
                      </w:pPr>
                    </w:p>
                    <w:p>
                      <w:pPr>
                        <w:pStyle w:val="7"/>
                        <w:spacing w:before="186" w:line="225" w:lineRule="auto"/>
                        <w:ind w:left="0"/>
                        <w:jc w:val="both"/>
                        <w:rPr>
                          <w:rFonts w:hint="eastAsia" w:ascii="Arial" w:hAnsi="Arial" w:eastAsia="Arial"/>
                          <w:color w:val="AED0E2"/>
                          <w:kern w:val="0"/>
                          <w:sz w:val="62"/>
                          <w:szCs w:val="62"/>
                          <w14:textFill>
                            <w14:solidFill>
                              <w14:srgbClr w14:val="AED0E2">
                                <w14:alpha w14:val="0"/>
                              </w14:srgbClr>
                            </w14:solidFill>
                          </w14:textFill>
                        </w:rPr>
                      </w:pPr>
                      <w:r>
                        <w:rPr>
                          <w:rFonts w:ascii="Arial" w:hAnsi="Arial" w:eastAsia="Arial"/>
                          <w:color w:val="AED0E2"/>
                          <w:kern w:val="0"/>
                          <w:sz w:val="62"/>
                          <w:szCs w:val="62"/>
                          <w14:textFill>
                            <w14:solidFill>
                              <w14:srgbClr w14:val="AED0E2">
                                <w14:alpha w14:val="0"/>
                              </w14:srgbClr>
                            </w14:solidFill>
                          </w14:textFill>
                        </w:rPr>
                        <w:t>0</w:t>
                      </w:r>
                      <w:r>
                        <w:rPr>
                          <w:rFonts w:hint="eastAsia" w:eastAsia="宋体"/>
                          <w:color w:val="AED0E2"/>
                          <w:kern w:val="0"/>
                          <w:sz w:val="62"/>
                          <w:szCs w:val="62"/>
                          <w:lang w:val="en-US" w:eastAsia="zh-CN"/>
                          <w14:textFill>
                            <w14:solidFill>
                              <w14:srgbClr w14:val="AED0E2">
                                <w14:alpha w14:val="0"/>
                              </w14:srgbClr>
                            </w14:solidFill>
                          </w14:textFill>
                        </w:rPr>
                        <w:t>5</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治理体系优化升级，合规风控筑牢底线</w:t>
                      </w:r>
                    </w:p>
                    <w:p>
                      <w:pPr>
                        <w:pStyle w:val="7"/>
                        <w:spacing w:before="186" w:line="225" w:lineRule="auto"/>
                        <w:ind w:left="0"/>
                        <w:jc w:val="both"/>
                        <w:rPr>
                          <w:rFonts w:hint="eastAsia" w:eastAsia="宋体"/>
                          <w:lang w:eastAsia="zh-CN"/>
                        </w:rPr>
                      </w:pPr>
                      <w:r>
                        <w:rPr>
                          <w:rFonts w:hint="eastAsia"/>
                        </w:rPr>
                        <w:t>治理体系                                    3</w:t>
                      </w:r>
                      <w:r>
                        <w:rPr>
                          <w:rFonts w:hint="eastAsia" w:eastAsia="宋体"/>
                          <w:lang w:val="en-US" w:eastAsia="zh-CN"/>
                        </w:rPr>
                        <w:t>6</w:t>
                      </w:r>
                    </w:p>
                    <w:p>
                      <w:pPr>
                        <w:pStyle w:val="7"/>
                        <w:spacing w:before="186" w:line="225" w:lineRule="auto"/>
                        <w:ind w:left="0"/>
                        <w:jc w:val="both"/>
                        <w:rPr>
                          <w:rFonts w:hint="eastAsia" w:eastAsia="宋体"/>
                          <w:lang w:val="en-US" w:eastAsia="zh-CN"/>
                        </w:rPr>
                      </w:pPr>
                      <w:r>
                        <w:rPr>
                          <w:rFonts w:hint="eastAsia"/>
                        </w:rPr>
                        <w:t>维护股东权益                             3</w:t>
                      </w:r>
                      <w:r>
                        <w:rPr>
                          <w:rFonts w:hint="eastAsia" w:eastAsia="宋体"/>
                          <w:lang w:val="en-US" w:eastAsia="zh-CN"/>
                        </w:rPr>
                        <w:t>7</w:t>
                      </w:r>
                    </w:p>
                    <w:p>
                      <w:pPr>
                        <w:pStyle w:val="7"/>
                        <w:spacing w:before="186" w:line="225" w:lineRule="auto"/>
                        <w:ind w:left="0"/>
                        <w:jc w:val="both"/>
                        <w:rPr>
                          <w:rFonts w:hint="eastAsia" w:eastAsia="宋体"/>
                          <w:lang w:val="en-US" w:eastAsia="zh-CN"/>
                        </w:rPr>
                      </w:pPr>
                      <w:r>
                        <w:rPr>
                          <w:rFonts w:hint="eastAsia"/>
                        </w:rPr>
                        <w:t>风险合规管理                             3</w:t>
                      </w:r>
                      <w:r>
                        <w:rPr>
                          <w:rFonts w:hint="eastAsia" w:eastAsia="宋体"/>
                          <w:lang w:val="en-US" w:eastAsia="zh-CN"/>
                        </w:rPr>
                        <w:t>8</w:t>
                      </w:r>
                    </w:p>
                    <w:p>
                      <w:pPr>
                        <w:pStyle w:val="7"/>
                        <w:spacing w:before="186" w:line="225" w:lineRule="auto"/>
                        <w:ind w:left="0"/>
                        <w:jc w:val="both"/>
                        <w:rPr>
                          <w:rFonts w:hint="eastAsia" w:eastAsia="宋体"/>
                          <w:lang w:val="en-US" w:eastAsia="zh-CN"/>
                        </w:rPr>
                      </w:pPr>
                      <w:r>
                        <w:rPr>
                          <w:rFonts w:hint="eastAsia"/>
                        </w:rPr>
                        <w:t>规范治理                                    3</w:t>
                      </w:r>
                      <w:r>
                        <w:rPr>
                          <w:rFonts w:hint="eastAsia" w:eastAsia="宋体"/>
                          <w:lang w:val="en-US" w:eastAsia="zh-CN"/>
                        </w:rPr>
                        <w:t>9</w:t>
                      </w:r>
                    </w:p>
                    <w:p>
                      <w:pPr>
                        <w:pStyle w:val="7"/>
                        <w:spacing w:before="186" w:line="225" w:lineRule="auto"/>
                        <w:ind w:left="0"/>
                        <w:jc w:val="both"/>
                        <w:rPr>
                          <w:rFonts w:hint="default" w:eastAsia="宋体"/>
                          <w:lang w:val="en-US" w:eastAsia="zh-CN"/>
                        </w:rPr>
                      </w:pPr>
                      <w:r>
                        <w:rPr>
                          <w:rFonts w:hint="eastAsia" w:eastAsia="宋体"/>
                          <w:lang w:eastAsia="zh-CN"/>
                        </w:rPr>
                        <w:t>信息披露</w:t>
                      </w:r>
                      <w:r>
                        <w:rPr>
                          <w:rFonts w:hint="eastAsia"/>
                        </w:rPr>
                        <w:t xml:space="preserve">                                    </w:t>
                      </w:r>
                      <w:r>
                        <w:rPr>
                          <w:rFonts w:hint="eastAsia" w:eastAsia="宋体"/>
                          <w:lang w:val="en-US" w:eastAsia="zh-CN"/>
                        </w:rPr>
                        <w:t>40</w:t>
                      </w:r>
                    </w:p>
                    <w:p>
                      <w:pPr>
                        <w:pStyle w:val="7"/>
                        <w:spacing w:line="240" w:lineRule="auto"/>
                        <w:ind w:left="0"/>
                        <w:jc w:val="left"/>
                      </w:pPr>
                    </w:p>
                    <w:p>
                      <w:pPr>
                        <w:pStyle w:val="7"/>
                        <w:spacing w:line="240"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66" w:lineRule="auto"/>
                        <w:ind w:left="0"/>
                        <w:jc w:val="left"/>
                      </w:pPr>
                    </w:p>
                    <w:p>
                      <w:pPr>
                        <w:pStyle w:val="7"/>
                        <w:spacing w:before="0" w:line="225" w:lineRule="auto"/>
                        <w:ind w:left="0"/>
                        <w:jc w:val="right"/>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447925" cy="5563870"/>
                <wp:effectExtent l="0" t="0" r="0" b="0"/>
                <wp:wrapNone/>
                <wp:docPr id="1" name="textbox 10"/>
                <wp:cNvGraphicFramePr/>
                <a:graphic xmlns:a="http://schemas.openxmlformats.org/drawingml/2006/main">
                  <a:graphicData uri="http://schemas.microsoft.com/office/word/2010/wordprocessingShape">
                    <wps:wsp>
                      <wps:cNvSpPr/>
                      <wps:spPr>
                        <a:xfrm>
                          <a:off x="0" y="0"/>
                          <a:ext cx="2447925" cy="5563870"/>
                        </a:xfrm>
                        <a:prstGeom prst="rect">
                          <a:avLst/>
                        </a:prstGeom>
                        <a:noFill/>
                        <a:ln w="0" cap="flat">
                          <a:noFill/>
                          <a:prstDash val="solid"/>
                          <a:miter lim="0"/>
                        </a:ln>
                      </wps:spPr>
                      <wps:txbx>
                        <w:txbxContent>
                          <w:p>
                            <w:pPr>
                              <w:pStyle w:val="7"/>
                              <w:spacing w:line="201" w:lineRule="auto"/>
                              <w:ind w:left="0"/>
                              <w:jc w:val="left"/>
                            </w:pPr>
                          </w:p>
                          <w:p>
                            <w:pPr>
                              <w:pStyle w:val="7"/>
                              <w:spacing w:line="225" w:lineRule="auto"/>
                              <w:ind w:left="22"/>
                              <w:jc w:val="left"/>
                              <w:rPr>
                                <w:rFonts w:hint="eastAsia" w:ascii="微软雅黑" w:hAnsi="微软雅黑" w:eastAsia="微软雅黑" w:cs="微软雅黑"/>
                                <w:b/>
                                <w:bCs/>
                                <w:sz w:val="28"/>
                                <w:szCs w:val="28"/>
                              </w:rPr>
                            </w:pPr>
                            <w:r>
                              <w:rPr>
                                <w:rFonts w:ascii="Arial" w:hAnsi="Arial" w:eastAsia="Arial"/>
                                <w:color w:val="AED0E2"/>
                                <w:kern w:val="0"/>
                                <w:sz w:val="62"/>
                                <w:szCs w:val="62"/>
                                <w14:textFill>
                                  <w14:solidFill>
                                    <w14:srgbClr w14:val="AED0E2">
                                      <w14:alpha w14:val="0"/>
                                    </w14:srgbClr>
                                  </w14:solidFill>
                                </w14:textFill>
                              </w:rPr>
                              <w:t>01</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关于中色正锐</w:t>
                            </w:r>
                          </w:p>
                          <w:p>
                            <w:pPr>
                              <w:pStyle w:val="7"/>
                              <w:spacing w:before="186" w:line="225" w:lineRule="auto"/>
                              <w:ind w:left="0"/>
                              <w:jc w:val="both"/>
                              <w:rPr>
                                <w:rFonts w:hint="eastAsia" w:eastAsia="宋体"/>
                                <w:lang w:eastAsia="zh-CN"/>
                              </w:rPr>
                            </w:pPr>
                            <w:r>
                              <w:rPr>
                                <w:rFonts w:hint="eastAsia" w:eastAsia="宋体"/>
                                <w:lang w:eastAsia="zh-CN"/>
                              </w:rPr>
                              <w:t>公司概况</w:t>
                            </w:r>
                            <w:r>
                              <w:rPr>
                                <w:rFonts w:hint="eastAsia"/>
                              </w:rPr>
                              <w:t xml:space="preserve">                                     0</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业务布局                                     0</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组织架构                                     0</w:t>
                            </w:r>
                            <w:r>
                              <w:rPr>
                                <w:rFonts w:hint="eastAsia" w:eastAsia="宋体"/>
                                <w:lang w:val="en-US" w:eastAsia="zh-CN"/>
                              </w:rPr>
                              <w:t>4</w:t>
                            </w:r>
                          </w:p>
                          <w:p>
                            <w:pPr>
                              <w:pStyle w:val="7"/>
                              <w:spacing w:before="186" w:line="225" w:lineRule="auto"/>
                              <w:ind w:left="0"/>
                              <w:jc w:val="both"/>
                              <w:rPr>
                                <w:rFonts w:hint="eastAsia" w:eastAsia="宋体"/>
                                <w:lang w:eastAsia="zh-CN"/>
                              </w:rPr>
                            </w:pPr>
                            <w:r>
                              <w:rPr>
                                <w:rFonts w:hint="eastAsia"/>
                              </w:rPr>
                              <w:t>企业文化                                     0</w:t>
                            </w:r>
                            <w:r>
                              <w:rPr>
                                <w:rFonts w:hint="eastAsia" w:eastAsia="宋体"/>
                                <w:lang w:val="en-US" w:eastAsia="zh-CN"/>
                              </w:rPr>
                              <w:t>5</w:t>
                            </w:r>
                          </w:p>
                          <w:p>
                            <w:pPr>
                              <w:pStyle w:val="7"/>
                              <w:spacing w:line="259" w:lineRule="auto"/>
                              <w:ind w:left="0"/>
                              <w:jc w:val="left"/>
                            </w:pPr>
                          </w:p>
                          <w:p>
                            <w:pPr>
                              <w:pStyle w:val="7"/>
                              <w:spacing w:before="186" w:line="225" w:lineRule="auto"/>
                              <w:ind w:left="0"/>
                              <w:jc w:val="both"/>
                              <w:rPr>
                                <w:rFonts w:hint="eastAsia" w:ascii="Arial" w:hAnsi="Arial" w:eastAsia="Arial"/>
                                <w:color w:val="AED0E2"/>
                                <w:kern w:val="0"/>
                                <w:sz w:val="62"/>
                                <w:szCs w:val="62"/>
                                <w14:textFill>
                                  <w14:solidFill>
                                    <w14:srgbClr w14:val="AED0E2">
                                      <w14:alpha w14:val="0"/>
                                    </w14:srgbClr>
                                  </w14:solidFill>
                                </w14:textFill>
                              </w:rPr>
                            </w:pPr>
                            <w:r>
                              <w:rPr>
                                <w:rFonts w:ascii="Arial" w:hAnsi="Arial" w:eastAsia="Arial"/>
                                <w:color w:val="AED0E2"/>
                                <w:kern w:val="0"/>
                                <w:sz w:val="62"/>
                                <w:szCs w:val="62"/>
                                <w14:textFill>
                                  <w14:solidFill>
                                    <w14:srgbClr w14:val="AED0E2">
                                      <w14:alpha w14:val="0"/>
                                    </w14:srgbClr>
                                  </w14:solidFill>
                                </w14:textFill>
                              </w:rPr>
                              <w:t>02</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ESG 管理</w:t>
                            </w:r>
                          </w:p>
                          <w:p>
                            <w:pPr>
                              <w:pStyle w:val="7"/>
                              <w:spacing w:before="186" w:line="225" w:lineRule="auto"/>
                              <w:ind w:left="0"/>
                              <w:jc w:val="both"/>
                              <w:rPr>
                                <w:rFonts w:hint="eastAsia" w:eastAsia="宋体"/>
                                <w:lang w:eastAsia="zh-CN"/>
                              </w:rPr>
                            </w:pPr>
                            <w:r>
                              <w:rPr>
                                <w:rFonts w:hint="eastAsia"/>
                              </w:rPr>
                              <w:t xml:space="preserve">ESG 管理架构              </w:t>
                            </w:r>
                            <w:r>
                              <w:rPr>
                                <w:rFonts w:hint="eastAsia" w:eastAsia="宋体"/>
                                <w:lang w:val="en-US" w:eastAsia="zh-CN"/>
                              </w:rPr>
                              <w:t xml:space="preserve"> </w:t>
                            </w:r>
                            <w:r>
                              <w:rPr>
                                <w:rFonts w:hint="eastAsia"/>
                              </w:rPr>
                              <w:t xml:space="preserve">              0</w:t>
                            </w:r>
                            <w:r>
                              <w:rPr>
                                <w:rFonts w:hint="eastAsia" w:eastAsia="宋体"/>
                                <w:lang w:val="en-US" w:eastAsia="zh-CN"/>
                              </w:rPr>
                              <w:t>6</w:t>
                            </w:r>
                          </w:p>
                          <w:p>
                            <w:pPr>
                              <w:pStyle w:val="7"/>
                              <w:spacing w:before="186" w:line="225" w:lineRule="auto"/>
                              <w:ind w:left="0"/>
                              <w:jc w:val="both"/>
                              <w:rPr>
                                <w:rFonts w:hint="eastAsia" w:eastAsia="宋体"/>
                                <w:lang w:eastAsia="zh-CN"/>
                              </w:rPr>
                            </w:pPr>
                            <w:r>
                              <w:rPr>
                                <w:rFonts w:hint="eastAsia"/>
                              </w:rPr>
                              <w:t>ESG风险与机遇                          0</w:t>
                            </w:r>
                            <w:r>
                              <w:rPr>
                                <w:rFonts w:hint="eastAsia" w:eastAsia="宋体"/>
                                <w:lang w:val="en-US" w:eastAsia="zh-CN"/>
                              </w:rPr>
                              <w:t>7</w:t>
                            </w:r>
                          </w:p>
                          <w:p>
                            <w:pPr>
                              <w:pStyle w:val="7"/>
                              <w:spacing w:before="186" w:line="225" w:lineRule="auto"/>
                              <w:ind w:left="0"/>
                              <w:jc w:val="both"/>
                              <w:rPr>
                                <w:rFonts w:hint="default" w:eastAsia="宋体"/>
                                <w:lang w:val="en-US" w:eastAsia="zh-CN"/>
                              </w:rPr>
                            </w:pPr>
                            <w:r>
                              <w:rPr>
                                <w:rFonts w:hint="eastAsia"/>
                              </w:rPr>
                              <w:t xml:space="preserve">利益相关方沟通                          </w:t>
                            </w:r>
                            <w:r>
                              <w:rPr>
                                <w:rFonts w:hint="eastAsia" w:eastAsia="宋体"/>
                                <w:lang w:val="en-US" w:eastAsia="zh-CN"/>
                              </w:rPr>
                              <w:t>10</w:t>
                            </w:r>
                          </w:p>
                          <w:p>
                            <w:pPr>
                              <w:pStyle w:val="7"/>
                              <w:spacing w:line="276" w:lineRule="auto"/>
                              <w:ind w:left="0"/>
                              <w:jc w:val="left"/>
                            </w:pPr>
                          </w:p>
                          <w:p>
                            <w:pPr>
                              <w:pStyle w:val="7"/>
                              <w:spacing w:before="188" w:line="225" w:lineRule="auto"/>
                              <w:ind w:left="0"/>
                              <w:jc w:val="both"/>
                            </w:pPr>
                            <w:r>
                              <w:rPr>
                                <w:rFonts w:ascii="Arial" w:hAnsi="Arial" w:eastAsia="Arial"/>
                                <w:color w:val="AED0E2"/>
                                <w:kern w:val="0"/>
                                <w:sz w:val="62"/>
                                <w:szCs w:val="62"/>
                                <w14:textFill>
                                  <w14:solidFill>
                                    <w14:srgbClr w14:val="AED0E2">
                                      <w14:alpha w14:val="0"/>
                                    </w14:srgbClr>
                                  </w14:solidFill>
                                </w14:textFill>
                              </w:rPr>
                              <w:t>03</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环境管理成效显著，绿色发展全面深化</w:t>
                            </w:r>
                          </w:p>
                          <w:p>
                            <w:pPr>
                              <w:pStyle w:val="7"/>
                              <w:spacing w:before="186" w:line="225" w:lineRule="auto"/>
                              <w:ind w:left="0"/>
                              <w:jc w:val="both"/>
                              <w:rPr>
                                <w:rFonts w:hint="eastAsia" w:eastAsia="宋体"/>
                                <w:lang w:eastAsia="zh-CN"/>
                              </w:rPr>
                            </w:pPr>
                            <w:r>
                              <w:rPr>
                                <w:rFonts w:hint="eastAsia"/>
                              </w:rPr>
                              <w:t>资源消耗                                    1</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污染防治                                    1</w:t>
                            </w:r>
                            <w:r>
                              <w:rPr>
                                <w:rFonts w:hint="eastAsia" w:eastAsia="宋体"/>
                                <w:lang w:val="en-US" w:eastAsia="zh-CN"/>
                              </w:rPr>
                              <w:t>3</w:t>
                            </w:r>
                          </w:p>
                          <w:p>
                            <w:pPr>
                              <w:pStyle w:val="7"/>
                              <w:spacing w:before="186" w:line="225" w:lineRule="auto"/>
                              <w:ind w:left="0"/>
                              <w:jc w:val="both"/>
                              <w:rPr>
                                <w:rFonts w:hint="eastAsia" w:eastAsia="宋体"/>
                                <w:lang w:eastAsia="zh-CN"/>
                              </w:rPr>
                            </w:pPr>
                            <w:r>
                              <w:rPr>
                                <w:rFonts w:hint="eastAsia"/>
                              </w:rPr>
                              <w:t>资源与环境管理制度措施           1</w:t>
                            </w:r>
                            <w:r>
                              <w:rPr>
                                <w:rFonts w:hint="eastAsia" w:eastAsia="宋体"/>
                                <w:lang w:val="en-US" w:eastAsia="zh-CN"/>
                              </w:rPr>
                              <w:t>4</w:t>
                            </w:r>
                          </w:p>
                          <w:p>
                            <w:pPr>
                              <w:pStyle w:val="7"/>
                              <w:spacing w:line="240" w:lineRule="auto"/>
                              <w:ind w:left="0"/>
                              <w:jc w:val="left"/>
                            </w:pPr>
                          </w:p>
                          <w:p>
                            <w:pPr>
                              <w:pStyle w:val="7"/>
                              <w:spacing w:line="240" w:lineRule="auto"/>
                              <w:ind w:left="0"/>
                              <w:jc w:val="left"/>
                            </w:pPr>
                          </w:p>
                          <w:p>
                            <w:pPr>
                              <w:pStyle w:val="7"/>
                              <w:spacing w:line="240" w:lineRule="auto"/>
                              <w:ind w:left="0"/>
                              <w:jc w:val="left"/>
                            </w:pPr>
                          </w:p>
                          <w:p>
                            <w:pPr>
                              <w:pStyle w:val="7"/>
                              <w:spacing w:line="240"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66" w:lineRule="auto"/>
                              <w:ind w:left="0"/>
                              <w:jc w:val="left"/>
                            </w:pPr>
                          </w:p>
                          <w:p>
                            <w:pPr>
                              <w:pStyle w:val="7"/>
                              <w:spacing w:before="0" w:line="225" w:lineRule="auto"/>
                              <w:ind w:left="0"/>
                              <w:jc w:val="right"/>
                            </w:pPr>
                          </w:p>
                        </w:txbxContent>
                      </wps:txbx>
                      <wps:bodyPr vert="horz" wrap="square" lIns="0" tIns="0" rIns="0" bIns="0"/>
                    </wps:wsp>
                  </a:graphicData>
                </a:graphic>
              </wp:anchor>
            </w:drawing>
          </mc:Choice>
          <mc:Fallback>
            <w:pict>
              <v:rect id="textbox 10" o:spid="_x0000_s1026" o:spt="1" style="position:absolute;left:0pt;margin-left:0pt;margin-top:0pt;height:438.1pt;width:192.75pt;z-index:251662336;mso-width-relative:page;mso-height-relative:page;" filled="f" stroked="f" coordsize="21600,21600" o:gfxdata="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Wbt81QAAAAUBAAAPAAAAAAAAAAEAIAAAACIA&#10;AABkcnMvZG93bnJldi54bWxQSwECFAAUAAAACACHTuJAKkT9I9MBAACyAwAADgAAAAAAAAABACAA&#10;AAAkAQAAZHJzL2Uyb0RvYy54bWxQSwUGAAAAAAYABgBZAQAAaQUAAAAA&#10;">
                <v:fill on="f" focussize="0,0"/>
                <v:stroke on="f" weight="0pt" miterlimit="0" joinstyle="miter"/>
                <v:imagedata o:title=""/>
                <o:lock v:ext="edit" aspectratio="f"/>
                <v:textbox inset="0mm,0mm,0mm,0mm">
                  <w:txbxContent>
                    <w:p>
                      <w:pPr>
                        <w:pStyle w:val="7"/>
                        <w:spacing w:line="201" w:lineRule="auto"/>
                        <w:ind w:left="0"/>
                        <w:jc w:val="left"/>
                      </w:pPr>
                    </w:p>
                    <w:p>
                      <w:pPr>
                        <w:pStyle w:val="7"/>
                        <w:spacing w:line="225" w:lineRule="auto"/>
                        <w:ind w:left="22"/>
                        <w:jc w:val="left"/>
                        <w:rPr>
                          <w:rFonts w:hint="eastAsia" w:ascii="微软雅黑" w:hAnsi="微软雅黑" w:eastAsia="微软雅黑" w:cs="微软雅黑"/>
                          <w:b/>
                          <w:bCs/>
                          <w:sz w:val="28"/>
                          <w:szCs w:val="28"/>
                        </w:rPr>
                      </w:pPr>
                      <w:r>
                        <w:rPr>
                          <w:rFonts w:ascii="Arial" w:hAnsi="Arial" w:eastAsia="Arial"/>
                          <w:color w:val="AED0E2"/>
                          <w:kern w:val="0"/>
                          <w:sz w:val="62"/>
                          <w:szCs w:val="62"/>
                          <w14:textFill>
                            <w14:solidFill>
                              <w14:srgbClr w14:val="AED0E2">
                                <w14:alpha w14:val="0"/>
                              </w14:srgbClr>
                            </w14:solidFill>
                          </w14:textFill>
                        </w:rPr>
                        <w:t>01</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关于中色正锐</w:t>
                      </w:r>
                    </w:p>
                    <w:p>
                      <w:pPr>
                        <w:pStyle w:val="7"/>
                        <w:spacing w:before="186" w:line="225" w:lineRule="auto"/>
                        <w:ind w:left="0"/>
                        <w:jc w:val="both"/>
                        <w:rPr>
                          <w:rFonts w:hint="eastAsia" w:eastAsia="宋体"/>
                          <w:lang w:eastAsia="zh-CN"/>
                        </w:rPr>
                      </w:pPr>
                      <w:r>
                        <w:rPr>
                          <w:rFonts w:hint="eastAsia" w:eastAsia="宋体"/>
                          <w:lang w:eastAsia="zh-CN"/>
                        </w:rPr>
                        <w:t>公司概况</w:t>
                      </w:r>
                      <w:r>
                        <w:rPr>
                          <w:rFonts w:hint="eastAsia"/>
                        </w:rPr>
                        <w:t xml:space="preserve">                                     0</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业务布局                                     0</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组织架构                                     0</w:t>
                      </w:r>
                      <w:r>
                        <w:rPr>
                          <w:rFonts w:hint="eastAsia" w:eastAsia="宋体"/>
                          <w:lang w:val="en-US" w:eastAsia="zh-CN"/>
                        </w:rPr>
                        <w:t>4</w:t>
                      </w:r>
                    </w:p>
                    <w:p>
                      <w:pPr>
                        <w:pStyle w:val="7"/>
                        <w:spacing w:before="186" w:line="225" w:lineRule="auto"/>
                        <w:ind w:left="0"/>
                        <w:jc w:val="both"/>
                        <w:rPr>
                          <w:rFonts w:hint="eastAsia" w:eastAsia="宋体"/>
                          <w:lang w:eastAsia="zh-CN"/>
                        </w:rPr>
                      </w:pPr>
                      <w:r>
                        <w:rPr>
                          <w:rFonts w:hint="eastAsia"/>
                        </w:rPr>
                        <w:t>企业文化                                     0</w:t>
                      </w:r>
                      <w:r>
                        <w:rPr>
                          <w:rFonts w:hint="eastAsia" w:eastAsia="宋体"/>
                          <w:lang w:val="en-US" w:eastAsia="zh-CN"/>
                        </w:rPr>
                        <w:t>5</w:t>
                      </w:r>
                    </w:p>
                    <w:p>
                      <w:pPr>
                        <w:pStyle w:val="7"/>
                        <w:spacing w:line="259" w:lineRule="auto"/>
                        <w:ind w:left="0"/>
                        <w:jc w:val="left"/>
                      </w:pPr>
                    </w:p>
                    <w:p>
                      <w:pPr>
                        <w:pStyle w:val="7"/>
                        <w:spacing w:before="186" w:line="225" w:lineRule="auto"/>
                        <w:ind w:left="0"/>
                        <w:jc w:val="both"/>
                        <w:rPr>
                          <w:rFonts w:hint="eastAsia" w:ascii="Arial" w:hAnsi="Arial" w:eastAsia="Arial"/>
                          <w:color w:val="AED0E2"/>
                          <w:kern w:val="0"/>
                          <w:sz w:val="62"/>
                          <w:szCs w:val="62"/>
                          <w14:textFill>
                            <w14:solidFill>
                              <w14:srgbClr w14:val="AED0E2">
                                <w14:alpha w14:val="0"/>
                              </w14:srgbClr>
                            </w14:solidFill>
                          </w14:textFill>
                        </w:rPr>
                      </w:pPr>
                      <w:r>
                        <w:rPr>
                          <w:rFonts w:ascii="Arial" w:hAnsi="Arial" w:eastAsia="Arial"/>
                          <w:color w:val="AED0E2"/>
                          <w:kern w:val="0"/>
                          <w:sz w:val="62"/>
                          <w:szCs w:val="62"/>
                          <w14:textFill>
                            <w14:solidFill>
                              <w14:srgbClr w14:val="AED0E2">
                                <w14:alpha w14:val="0"/>
                              </w14:srgbClr>
                            </w14:solidFill>
                          </w14:textFill>
                        </w:rPr>
                        <w:t>02</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ESG 管理</w:t>
                      </w:r>
                    </w:p>
                    <w:p>
                      <w:pPr>
                        <w:pStyle w:val="7"/>
                        <w:spacing w:before="186" w:line="225" w:lineRule="auto"/>
                        <w:ind w:left="0"/>
                        <w:jc w:val="both"/>
                        <w:rPr>
                          <w:rFonts w:hint="eastAsia" w:eastAsia="宋体"/>
                          <w:lang w:eastAsia="zh-CN"/>
                        </w:rPr>
                      </w:pPr>
                      <w:r>
                        <w:rPr>
                          <w:rFonts w:hint="eastAsia"/>
                        </w:rPr>
                        <w:t xml:space="preserve">ESG 管理架构              </w:t>
                      </w:r>
                      <w:r>
                        <w:rPr>
                          <w:rFonts w:hint="eastAsia" w:eastAsia="宋体"/>
                          <w:lang w:val="en-US" w:eastAsia="zh-CN"/>
                        </w:rPr>
                        <w:t xml:space="preserve"> </w:t>
                      </w:r>
                      <w:r>
                        <w:rPr>
                          <w:rFonts w:hint="eastAsia"/>
                        </w:rPr>
                        <w:t xml:space="preserve">              0</w:t>
                      </w:r>
                      <w:r>
                        <w:rPr>
                          <w:rFonts w:hint="eastAsia" w:eastAsia="宋体"/>
                          <w:lang w:val="en-US" w:eastAsia="zh-CN"/>
                        </w:rPr>
                        <w:t>6</w:t>
                      </w:r>
                    </w:p>
                    <w:p>
                      <w:pPr>
                        <w:pStyle w:val="7"/>
                        <w:spacing w:before="186" w:line="225" w:lineRule="auto"/>
                        <w:ind w:left="0"/>
                        <w:jc w:val="both"/>
                        <w:rPr>
                          <w:rFonts w:hint="eastAsia" w:eastAsia="宋体"/>
                          <w:lang w:eastAsia="zh-CN"/>
                        </w:rPr>
                      </w:pPr>
                      <w:r>
                        <w:rPr>
                          <w:rFonts w:hint="eastAsia"/>
                        </w:rPr>
                        <w:t>ESG风险与机遇                          0</w:t>
                      </w:r>
                      <w:r>
                        <w:rPr>
                          <w:rFonts w:hint="eastAsia" w:eastAsia="宋体"/>
                          <w:lang w:val="en-US" w:eastAsia="zh-CN"/>
                        </w:rPr>
                        <w:t>7</w:t>
                      </w:r>
                    </w:p>
                    <w:p>
                      <w:pPr>
                        <w:pStyle w:val="7"/>
                        <w:spacing w:before="186" w:line="225" w:lineRule="auto"/>
                        <w:ind w:left="0"/>
                        <w:jc w:val="both"/>
                        <w:rPr>
                          <w:rFonts w:hint="default" w:eastAsia="宋体"/>
                          <w:lang w:val="en-US" w:eastAsia="zh-CN"/>
                        </w:rPr>
                      </w:pPr>
                      <w:r>
                        <w:rPr>
                          <w:rFonts w:hint="eastAsia"/>
                        </w:rPr>
                        <w:t xml:space="preserve">利益相关方沟通                          </w:t>
                      </w:r>
                      <w:r>
                        <w:rPr>
                          <w:rFonts w:hint="eastAsia" w:eastAsia="宋体"/>
                          <w:lang w:val="en-US" w:eastAsia="zh-CN"/>
                        </w:rPr>
                        <w:t>10</w:t>
                      </w:r>
                    </w:p>
                    <w:p>
                      <w:pPr>
                        <w:pStyle w:val="7"/>
                        <w:spacing w:line="276" w:lineRule="auto"/>
                        <w:ind w:left="0"/>
                        <w:jc w:val="left"/>
                      </w:pPr>
                    </w:p>
                    <w:p>
                      <w:pPr>
                        <w:pStyle w:val="7"/>
                        <w:spacing w:before="188" w:line="225" w:lineRule="auto"/>
                        <w:ind w:left="0"/>
                        <w:jc w:val="both"/>
                      </w:pPr>
                      <w:r>
                        <w:rPr>
                          <w:rFonts w:ascii="Arial" w:hAnsi="Arial" w:eastAsia="Arial"/>
                          <w:color w:val="AED0E2"/>
                          <w:kern w:val="0"/>
                          <w:sz w:val="62"/>
                          <w:szCs w:val="62"/>
                          <w14:textFill>
                            <w14:solidFill>
                              <w14:srgbClr w14:val="AED0E2">
                                <w14:alpha w14:val="0"/>
                              </w14:srgbClr>
                            </w14:solidFill>
                          </w14:textFill>
                        </w:rPr>
                        <w:t>03</w:t>
                      </w:r>
                      <w:r>
                        <w:rPr>
                          <w:rFonts w:hint="eastAsia" w:ascii="微软雅黑" w:hAnsi="微软雅黑" w:eastAsia="微软雅黑" w:cs="微软雅黑"/>
                          <w:b/>
                          <w:bCs/>
                          <w:color w:val="AED0E2"/>
                          <w:kern w:val="0"/>
                          <w:sz w:val="24"/>
                          <w:szCs w:val="24"/>
                          <w:u w:val="single"/>
                          <w14:textFill>
                            <w14:solidFill>
                              <w14:srgbClr w14:val="AED0E2">
                                <w14:alpha w14:val="0"/>
                              </w14:srgbClr>
                            </w14:solidFill>
                          </w14:textFill>
                        </w:rPr>
                        <w:t>环境管理成效显著，绿色发展全面深化</w:t>
                      </w:r>
                    </w:p>
                    <w:p>
                      <w:pPr>
                        <w:pStyle w:val="7"/>
                        <w:spacing w:before="186" w:line="225" w:lineRule="auto"/>
                        <w:ind w:left="0"/>
                        <w:jc w:val="both"/>
                        <w:rPr>
                          <w:rFonts w:hint="eastAsia" w:eastAsia="宋体"/>
                          <w:lang w:eastAsia="zh-CN"/>
                        </w:rPr>
                      </w:pPr>
                      <w:r>
                        <w:rPr>
                          <w:rFonts w:hint="eastAsia"/>
                        </w:rPr>
                        <w:t>资源消耗                                    1</w:t>
                      </w:r>
                      <w:r>
                        <w:rPr>
                          <w:rFonts w:hint="eastAsia" w:eastAsia="宋体"/>
                          <w:lang w:val="en-US" w:eastAsia="zh-CN"/>
                        </w:rPr>
                        <w:t>2</w:t>
                      </w:r>
                    </w:p>
                    <w:p>
                      <w:pPr>
                        <w:pStyle w:val="7"/>
                        <w:spacing w:before="186" w:line="225" w:lineRule="auto"/>
                        <w:ind w:left="0"/>
                        <w:jc w:val="both"/>
                        <w:rPr>
                          <w:rFonts w:hint="eastAsia" w:eastAsia="宋体"/>
                          <w:lang w:eastAsia="zh-CN"/>
                        </w:rPr>
                      </w:pPr>
                      <w:r>
                        <w:rPr>
                          <w:rFonts w:hint="eastAsia"/>
                        </w:rPr>
                        <w:t>污染防治                                    1</w:t>
                      </w:r>
                      <w:r>
                        <w:rPr>
                          <w:rFonts w:hint="eastAsia" w:eastAsia="宋体"/>
                          <w:lang w:val="en-US" w:eastAsia="zh-CN"/>
                        </w:rPr>
                        <w:t>3</w:t>
                      </w:r>
                    </w:p>
                    <w:p>
                      <w:pPr>
                        <w:pStyle w:val="7"/>
                        <w:spacing w:before="186" w:line="225" w:lineRule="auto"/>
                        <w:ind w:left="0"/>
                        <w:jc w:val="both"/>
                        <w:rPr>
                          <w:rFonts w:hint="eastAsia" w:eastAsia="宋体"/>
                          <w:lang w:eastAsia="zh-CN"/>
                        </w:rPr>
                      </w:pPr>
                      <w:r>
                        <w:rPr>
                          <w:rFonts w:hint="eastAsia"/>
                        </w:rPr>
                        <w:t>资源与环境管理制度措施           1</w:t>
                      </w:r>
                      <w:r>
                        <w:rPr>
                          <w:rFonts w:hint="eastAsia" w:eastAsia="宋体"/>
                          <w:lang w:val="en-US" w:eastAsia="zh-CN"/>
                        </w:rPr>
                        <w:t>4</w:t>
                      </w:r>
                    </w:p>
                    <w:p>
                      <w:pPr>
                        <w:pStyle w:val="7"/>
                        <w:spacing w:line="240" w:lineRule="auto"/>
                        <w:ind w:left="0"/>
                        <w:jc w:val="left"/>
                      </w:pPr>
                    </w:p>
                    <w:p>
                      <w:pPr>
                        <w:pStyle w:val="7"/>
                        <w:spacing w:line="240" w:lineRule="auto"/>
                        <w:ind w:left="0"/>
                        <w:jc w:val="left"/>
                      </w:pPr>
                    </w:p>
                    <w:p>
                      <w:pPr>
                        <w:pStyle w:val="7"/>
                        <w:spacing w:line="240" w:lineRule="auto"/>
                        <w:ind w:left="0"/>
                        <w:jc w:val="left"/>
                      </w:pPr>
                    </w:p>
                    <w:p>
                      <w:pPr>
                        <w:pStyle w:val="7"/>
                        <w:spacing w:line="240"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42" w:lineRule="auto"/>
                        <w:ind w:left="0"/>
                        <w:jc w:val="left"/>
                      </w:pPr>
                    </w:p>
                    <w:p>
                      <w:pPr>
                        <w:pStyle w:val="7"/>
                        <w:spacing w:line="266" w:lineRule="auto"/>
                        <w:ind w:left="0"/>
                        <w:jc w:val="left"/>
                      </w:pPr>
                    </w:p>
                    <w:p>
                      <w:pPr>
                        <w:pStyle w:val="7"/>
                        <w:spacing w:before="0" w:line="225" w:lineRule="auto"/>
                        <w:ind w:left="0"/>
                        <w:jc w:val="right"/>
                      </w:pPr>
                    </w:p>
                  </w:txbxContent>
                </v:textbox>
              </v:rect>
            </w:pict>
          </mc:Fallback>
        </mc:AlternateConten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9" w:lineRule="auto"/>
      </w:pPr>
    </w:p>
    <w:p>
      <w:pPr>
        <w:pStyle w:val="3"/>
        <w:spacing w:line="269" w:lineRule="auto"/>
      </w:pPr>
    </w:p>
    <w:p>
      <w:pPr>
        <w:pStyle w:val="3"/>
        <w:spacing w:line="270" w:lineRule="auto"/>
      </w:pPr>
    </w:p>
    <w:p>
      <w:pPr>
        <w:pStyle w:val="3"/>
        <w:spacing w:line="270" w:lineRule="auto"/>
      </w:pPr>
    </w:p>
    <w:sdt>
      <w:sdtPr>
        <w:rPr>
          <w:rFonts w:ascii="微软雅黑" w:hAnsi="微软雅黑" w:eastAsia="微软雅黑" w:cs="微软雅黑"/>
          <w:sz w:val="20"/>
          <w:szCs w:val="20"/>
        </w:rPr>
        <w:id w:val="147480217"/>
        <w:showingPlcHdr/>
        <w:docPartObj>
          <w:docPartGallery w:val="Table of Contents"/>
          <w:docPartUnique/>
        </w:docPartObj>
      </w:sdtPr>
      <w:sdtEndPr>
        <w:rPr>
          <w:rFonts w:ascii="微软雅黑" w:hAnsi="微软雅黑" w:eastAsia="微软雅黑" w:cs="微软雅黑"/>
          <w:sz w:val="22"/>
          <w:szCs w:val="22"/>
        </w:rPr>
      </w:sdtEndPr>
      <w:sdtContent>
        <w:p>
          <w:pPr>
            <w:spacing w:before="251" w:line="178" w:lineRule="auto"/>
            <w:rPr>
              <w:rFonts w:ascii="微软雅黑" w:hAnsi="微软雅黑" w:eastAsia="微软雅黑" w:cs="微软雅黑"/>
              <w:sz w:val="22"/>
              <w:szCs w:val="22"/>
            </w:rPr>
          </w:pPr>
          <w:r>
            <w:rPr>
              <w:rFonts w:hint="eastAsia" w:ascii="微软雅黑" w:hAnsi="微软雅黑" w:eastAsia="微软雅黑" w:cs="微软雅黑"/>
              <w:sz w:val="20"/>
              <w:szCs w:val="20"/>
              <w:lang w:eastAsia="zh-CN"/>
            </w:rPr>
            <w:t xml:space="preserve">     </w:t>
          </w:r>
        </w:p>
      </w:sdtContent>
    </w:sdt>
    <w:p>
      <w:pPr>
        <w:spacing w:line="178" w:lineRule="auto"/>
        <w:rPr>
          <w:rFonts w:ascii="微软雅黑" w:hAnsi="微软雅黑" w:eastAsia="微软雅黑" w:cs="微软雅黑"/>
          <w:sz w:val="22"/>
          <w:szCs w:val="22"/>
        </w:rPr>
        <w:sectPr>
          <w:type w:val="continuous"/>
          <w:pgSz w:w="11906" w:h="16158"/>
          <w:pgMar w:top="400" w:right="1318" w:bottom="400" w:left="1251" w:header="0" w:footer="0" w:gutter="0"/>
          <w:cols w:equalWidth="0" w:num="4">
            <w:col w:w="721" w:space="55"/>
            <w:col w:w="4385" w:space="100"/>
            <w:col w:w="720" w:space="0"/>
            <w:col w:w="3356"/>
          </w:cols>
        </w:sectPr>
      </w:pPr>
    </w:p>
    <w:p>
      <w:pPr>
        <w:pStyle w:val="3"/>
        <w:spacing w:line="246" w:lineRule="auto"/>
      </w:pPr>
    </w:p>
    <w:p>
      <w:pPr>
        <w:pStyle w:val="3"/>
        <w:spacing w:line="272" w:lineRule="auto"/>
      </w:pPr>
    </w:p>
    <w:p>
      <w:pPr>
        <w:spacing w:before="274" w:line="168" w:lineRule="auto"/>
        <w:ind w:left="1320"/>
        <w:rPr>
          <w:rFonts w:ascii="微软雅黑" w:hAnsi="微软雅黑" w:eastAsia="微软雅黑" w:cs="微软雅黑"/>
          <w:sz w:val="64"/>
          <w:szCs w:val="64"/>
        </w:rPr>
      </w:pPr>
      <w:r>
        <w:rPr>
          <w:rFonts w:ascii="微软雅黑" w:hAnsi="微软雅黑" w:eastAsia="微软雅黑" w:cs="微软雅黑"/>
          <w:b/>
          <w:bCs/>
          <w:color w:val="19669F"/>
          <w:spacing w:val="-3"/>
          <w:sz w:val="64"/>
          <w:szCs w:val="64"/>
        </w:rPr>
        <w:t>报告编制说明</w:t>
      </w:r>
    </w:p>
    <w:p>
      <w:pPr>
        <w:spacing w:line="80" w:lineRule="exact"/>
        <w:ind w:firstLine="1303"/>
      </w:pPr>
      <w:r>
        <w:rPr>
          <w:position w:val="-1"/>
        </w:rPr>
        <w:drawing>
          <wp:inline distT="0" distB="0" distL="0" distR="0">
            <wp:extent cx="2498090" cy="508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a:stretch>
                      <a:fillRect/>
                    </a:stretch>
                  </pic:blipFill>
                  <pic:spPr>
                    <a:xfrm>
                      <a:off x="0" y="0"/>
                      <a:ext cx="2498400" cy="50800"/>
                    </a:xfrm>
                    <a:prstGeom prst="rect">
                      <a:avLst/>
                    </a:prstGeom>
                  </pic:spPr>
                </pic:pic>
              </a:graphicData>
            </a:graphic>
          </wp:inline>
        </w:drawing>
      </w:r>
    </w:p>
    <w:p>
      <w:pPr>
        <w:pStyle w:val="3"/>
        <w:spacing w:line="310" w:lineRule="auto"/>
      </w:pPr>
    </w:p>
    <w:p>
      <w:pPr>
        <w:spacing w:before="94" w:line="254" w:lineRule="auto"/>
        <w:ind w:left="1315" w:right="1315" w:hanging="1"/>
        <w:jc w:val="both"/>
        <w:rPr>
          <w:rFonts w:ascii="微软雅黑" w:hAnsi="微软雅黑" w:eastAsia="微软雅黑" w:cs="微软雅黑"/>
          <w:sz w:val="22"/>
          <w:szCs w:val="22"/>
        </w:rPr>
      </w:pPr>
      <w:r>
        <w:rPr>
          <w:rFonts w:hint="eastAsia" w:ascii="微软雅黑" w:hAnsi="微软雅黑" w:eastAsia="微软雅黑" w:cs="微软雅黑"/>
          <w:color w:val="57585A"/>
          <w:spacing w:val="2"/>
          <w:sz w:val="22"/>
          <w:szCs w:val="22"/>
        </w:rPr>
        <w:t>本报告是中色正锐（山东）铜业有限公司第一份《环境、社会和治理（ESG）报告》，向投资者等利益相关方披露了公司在经营中对于ESG议题所秉持的理念、建立的管理方法、推行的工作与达到的成效</w:t>
      </w:r>
      <w:r>
        <w:rPr>
          <w:rFonts w:ascii="微软雅黑" w:hAnsi="微软雅黑" w:eastAsia="微软雅黑" w:cs="微软雅黑"/>
          <w:color w:val="57585A"/>
          <w:spacing w:val="-5"/>
          <w:sz w:val="22"/>
          <w:szCs w:val="22"/>
        </w:rPr>
        <w:t>。</w:t>
      </w:r>
    </w:p>
    <w:p>
      <w:pPr>
        <w:spacing w:before="229" w:line="178" w:lineRule="auto"/>
        <w:ind w:left="1309"/>
        <w:rPr>
          <w:rFonts w:ascii="微软雅黑" w:hAnsi="微软雅黑" w:eastAsia="微软雅黑" w:cs="微软雅黑"/>
          <w:sz w:val="22"/>
          <w:szCs w:val="22"/>
        </w:rPr>
      </w:pPr>
      <w:r>
        <w:rPr>
          <w:rFonts w:ascii="微软雅黑" w:hAnsi="微软雅黑" w:eastAsia="微软雅黑" w:cs="微软雅黑"/>
          <w:b/>
          <w:bCs/>
          <w:color w:val="19669F"/>
          <w:spacing w:val="-2"/>
          <w:sz w:val="22"/>
          <w:szCs w:val="22"/>
        </w:rPr>
        <w:t>报告范围</w:t>
      </w:r>
    </w:p>
    <w:p>
      <w:pPr>
        <w:spacing w:before="119" w:line="252" w:lineRule="auto"/>
        <w:ind w:left="1317" w:right="1239" w:hanging="3"/>
        <w:rPr>
          <w:rFonts w:ascii="微软雅黑" w:hAnsi="微软雅黑" w:eastAsia="微软雅黑" w:cs="微软雅黑"/>
          <w:sz w:val="22"/>
          <w:szCs w:val="22"/>
        </w:rPr>
      </w:pPr>
      <w:r>
        <w:rPr>
          <w:rFonts w:ascii="微软雅黑" w:hAnsi="微软雅黑" w:eastAsia="微软雅黑" w:cs="微软雅黑"/>
          <w:color w:val="57585A"/>
          <w:spacing w:val="-2"/>
          <w:sz w:val="22"/>
          <w:szCs w:val="22"/>
        </w:rPr>
        <w:t>本</w:t>
      </w:r>
      <w:r>
        <w:rPr>
          <w:rFonts w:hint="eastAsia" w:ascii="微软雅黑" w:hAnsi="微软雅黑" w:eastAsia="微软雅黑" w:cs="微软雅黑"/>
          <w:color w:val="57585A"/>
          <w:spacing w:val="-2"/>
          <w:sz w:val="22"/>
          <w:szCs w:val="22"/>
        </w:rPr>
        <w:t>报告范围涵盖中色正锐（山东）铜业有限公</w:t>
      </w:r>
      <w:r>
        <w:rPr>
          <w:rFonts w:hint="eastAsia" w:ascii="微软雅黑" w:hAnsi="微软雅黑" w:eastAsia="微软雅黑" w:cs="微软雅黑"/>
          <w:color w:val="57585A"/>
          <w:spacing w:val="-2"/>
          <w:sz w:val="22"/>
          <w:szCs w:val="22"/>
          <w:lang w:val="en-US" w:eastAsia="zh-CN"/>
        </w:rPr>
        <w:t>司</w:t>
      </w:r>
      <w:r>
        <w:rPr>
          <w:rFonts w:ascii="微软雅黑" w:hAnsi="微软雅黑" w:eastAsia="微软雅黑" w:cs="微软雅黑"/>
          <w:color w:val="57585A"/>
          <w:spacing w:val="-4"/>
          <w:sz w:val="22"/>
          <w:szCs w:val="22"/>
        </w:rPr>
        <w:t>。</w:t>
      </w:r>
    </w:p>
    <w:p>
      <w:pPr>
        <w:spacing w:before="235" w:line="178" w:lineRule="auto"/>
        <w:ind w:left="1309"/>
        <w:rPr>
          <w:rFonts w:ascii="微软雅黑" w:hAnsi="微软雅黑" w:eastAsia="微软雅黑" w:cs="微软雅黑"/>
          <w:sz w:val="22"/>
          <w:szCs w:val="22"/>
        </w:rPr>
      </w:pPr>
      <w:r>
        <w:rPr>
          <w:rFonts w:ascii="微软雅黑" w:hAnsi="微软雅黑" w:eastAsia="微软雅黑" w:cs="微软雅黑"/>
          <w:b/>
          <w:bCs/>
          <w:color w:val="19669F"/>
          <w:spacing w:val="-2"/>
          <w:sz w:val="22"/>
          <w:szCs w:val="22"/>
        </w:rPr>
        <w:t>报告期间</w:t>
      </w:r>
    </w:p>
    <w:p>
      <w:pPr>
        <w:spacing w:before="120" w:line="254" w:lineRule="auto"/>
        <w:ind w:left="1313" w:right="1311"/>
        <w:rPr>
          <w:rFonts w:ascii="微软雅黑" w:hAnsi="微软雅黑" w:eastAsia="微软雅黑" w:cs="微软雅黑"/>
          <w:sz w:val="22"/>
          <w:szCs w:val="22"/>
        </w:rPr>
      </w:pPr>
      <w:r>
        <w:rPr>
          <w:rFonts w:hint="eastAsia" w:ascii="微软雅黑" w:hAnsi="微软雅黑" w:eastAsia="微软雅黑" w:cs="微软雅黑"/>
          <w:color w:val="57585A"/>
          <w:spacing w:val="-3"/>
          <w:sz w:val="22"/>
          <w:szCs w:val="22"/>
        </w:rPr>
        <w:t>本报告期间为 2024 年 1 月 1 日至 2024 年 12 月 31 日。本报告中的数据如无特别说明，均为此   期间内数据</w:t>
      </w:r>
      <w:r>
        <w:rPr>
          <w:rFonts w:ascii="微软雅黑" w:hAnsi="微软雅黑" w:eastAsia="微软雅黑" w:cs="微软雅黑"/>
          <w:color w:val="57585A"/>
          <w:spacing w:val="-7"/>
          <w:sz w:val="22"/>
          <w:szCs w:val="22"/>
        </w:rPr>
        <w:t>。</w:t>
      </w:r>
    </w:p>
    <w:p>
      <w:pPr>
        <w:spacing w:before="226" w:line="179" w:lineRule="auto"/>
        <w:ind w:left="1309"/>
        <w:rPr>
          <w:rFonts w:ascii="微软雅黑" w:hAnsi="微软雅黑" w:eastAsia="微软雅黑" w:cs="微软雅黑"/>
          <w:sz w:val="22"/>
          <w:szCs w:val="22"/>
        </w:rPr>
      </w:pPr>
      <w:r>
        <w:rPr>
          <w:rFonts w:ascii="微软雅黑" w:hAnsi="微软雅黑" w:eastAsia="微软雅黑" w:cs="微软雅黑"/>
          <w:b/>
          <w:bCs/>
          <w:color w:val="19669F"/>
          <w:spacing w:val="-2"/>
          <w:sz w:val="22"/>
          <w:szCs w:val="22"/>
        </w:rPr>
        <w:t>编制依据</w:t>
      </w:r>
    </w:p>
    <w:p>
      <w:pPr>
        <w:spacing w:before="118" w:line="253" w:lineRule="auto"/>
        <w:ind w:left="1316" w:right="1201" w:hanging="2"/>
        <w:jc w:val="both"/>
        <w:rPr>
          <w:rFonts w:ascii="微软雅黑" w:hAnsi="微软雅黑" w:eastAsia="微软雅黑" w:cs="微软雅黑"/>
          <w:sz w:val="22"/>
          <w:szCs w:val="22"/>
        </w:rPr>
      </w:pPr>
      <w:r>
        <w:rPr>
          <w:rFonts w:hint="eastAsia" w:ascii="微软雅黑" w:hAnsi="微软雅黑" w:eastAsia="微软雅黑" w:cs="微软雅黑"/>
          <w:color w:val="57585A"/>
          <w:spacing w:val="-5"/>
          <w:sz w:val="22"/>
          <w:szCs w:val="22"/>
        </w:rPr>
        <w:t>本报告依据国资委《央企控股上市公司ESG专项报告编制研究》、财政部等九部委联合印发《企业可持续披露准则——基本准则（试行）》编制</w:t>
      </w:r>
      <w:r>
        <w:rPr>
          <w:rFonts w:ascii="微软雅黑" w:hAnsi="微软雅黑" w:eastAsia="微软雅黑" w:cs="微软雅黑"/>
          <w:color w:val="57585A"/>
          <w:spacing w:val="-7"/>
          <w:sz w:val="22"/>
          <w:szCs w:val="22"/>
        </w:rPr>
        <w:t>。</w:t>
      </w:r>
    </w:p>
    <w:p>
      <w:pPr>
        <w:spacing w:before="235" w:line="177" w:lineRule="auto"/>
        <w:ind w:left="1309"/>
        <w:rPr>
          <w:rFonts w:ascii="微软雅黑" w:hAnsi="微软雅黑" w:eastAsia="微软雅黑" w:cs="微软雅黑"/>
          <w:sz w:val="22"/>
          <w:szCs w:val="22"/>
        </w:rPr>
      </w:pPr>
      <w:r>
        <w:rPr>
          <w:rFonts w:ascii="微软雅黑" w:hAnsi="微软雅黑" w:eastAsia="微软雅黑" w:cs="微软雅黑"/>
          <w:b/>
          <w:bCs/>
          <w:color w:val="19669F"/>
          <w:spacing w:val="-2"/>
          <w:sz w:val="22"/>
          <w:szCs w:val="22"/>
        </w:rPr>
        <w:t>数据说明</w:t>
      </w:r>
    </w:p>
    <w:p>
      <w:pPr>
        <w:spacing w:before="124" w:line="175" w:lineRule="auto"/>
        <w:ind w:left="1312"/>
        <w:rPr>
          <w:rFonts w:hint="eastAsia" w:ascii="微软雅黑" w:hAnsi="微软雅黑" w:eastAsia="微软雅黑" w:cs="微软雅黑"/>
          <w:color w:val="57585A"/>
          <w:spacing w:val="-2"/>
          <w:sz w:val="22"/>
          <w:szCs w:val="22"/>
        </w:rPr>
      </w:pPr>
      <w:r>
        <w:rPr>
          <w:rFonts w:hint="eastAsia" w:ascii="微软雅黑" w:hAnsi="微软雅黑" w:eastAsia="微软雅黑" w:cs="微软雅黑"/>
          <w:color w:val="57585A"/>
          <w:spacing w:val="-2"/>
          <w:sz w:val="22"/>
          <w:szCs w:val="22"/>
        </w:rPr>
        <w:t>报告中数据和案例来自公司实际运行的正式记录。</w:t>
      </w:r>
    </w:p>
    <w:p>
      <w:pPr>
        <w:spacing w:before="124" w:line="175" w:lineRule="auto"/>
        <w:ind w:left="1312"/>
        <w:rPr>
          <w:rFonts w:ascii="微软雅黑" w:hAnsi="微软雅黑" w:eastAsia="微软雅黑" w:cs="微软雅黑"/>
          <w:sz w:val="22"/>
          <w:szCs w:val="22"/>
        </w:rPr>
      </w:pPr>
      <w:r>
        <w:rPr>
          <w:rFonts w:hint="eastAsia" w:ascii="微软雅黑" w:hAnsi="微软雅黑" w:eastAsia="微软雅黑" w:cs="微软雅黑"/>
          <w:color w:val="57585A"/>
          <w:spacing w:val="-2"/>
          <w:sz w:val="22"/>
          <w:szCs w:val="22"/>
        </w:rPr>
        <w:t>报告中的财务数据均以人民币为单位。财务数据与公司年度财务报告不符的，以年度财务报告为准</w:t>
      </w:r>
      <w:r>
        <w:rPr>
          <w:rFonts w:ascii="微软雅黑" w:hAnsi="微软雅黑" w:eastAsia="微软雅黑" w:cs="微软雅黑"/>
          <w:color w:val="57585A"/>
          <w:spacing w:val="-2"/>
          <w:sz w:val="22"/>
          <w:szCs w:val="22"/>
        </w:rPr>
        <w:t>。</w:t>
      </w:r>
    </w:p>
    <w:p>
      <w:pPr>
        <w:pStyle w:val="3"/>
        <w:spacing w:line="251" w:lineRule="auto"/>
      </w:pPr>
    </w:p>
    <w:p>
      <w:pPr>
        <w:spacing w:before="220" w:line="180" w:lineRule="auto"/>
        <w:ind w:left="1309"/>
        <w:rPr>
          <w:rFonts w:ascii="微软雅黑" w:hAnsi="微软雅黑" w:eastAsia="微软雅黑" w:cs="微软雅黑"/>
          <w:sz w:val="22"/>
          <w:szCs w:val="22"/>
        </w:rPr>
      </w:pPr>
      <w:r>
        <w:rPr>
          <w:rFonts w:ascii="微软雅黑" w:hAnsi="微软雅黑" w:eastAsia="微软雅黑" w:cs="微软雅黑"/>
          <w:b/>
          <w:bCs/>
          <w:color w:val="19669F"/>
          <w:spacing w:val="-1"/>
          <w:sz w:val="22"/>
          <w:szCs w:val="22"/>
        </w:rPr>
        <w:t>报告获取方式</w:t>
      </w:r>
    </w:p>
    <w:p>
      <w:pPr>
        <w:spacing w:before="119" w:line="185" w:lineRule="auto"/>
        <w:ind w:left="1314"/>
        <w:rPr>
          <w:rFonts w:ascii="微软雅黑" w:hAnsi="微软雅黑" w:eastAsia="微软雅黑" w:cs="微软雅黑"/>
          <w:sz w:val="22"/>
          <w:szCs w:val="22"/>
        </w:rPr>
      </w:pPr>
      <w:r>
        <w:rPr>
          <w:rFonts w:hint="eastAsia" w:ascii="微软雅黑" w:hAnsi="微软雅黑" w:eastAsia="微软雅黑" w:cs="微软雅黑"/>
          <w:color w:val="57585A"/>
          <w:spacing w:val="-4"/>
          <w:sz w:val="22"/>
          <w:szCs w:val="22"/>
        </w:rPr>
        <w:t>本报告通过电子版形式发布，可于公司官方网站（ http://albetter.cnmc.com.cn/）在线浏览或下载</w:t>
      </w:r>
      <w:r>
        <w:rPr>
          <w:rFonts w:ascii="微软雅黑" w:hAnsi="微软雅黑" w:eastAsia="微软雅黑" w:cs="微软雅黑"/>
          <w:color w:val="57585A"/>
          <w:spacing w:val="-4"/>
          <w:sz w:val="22"/>
          <w:szCs w:val="22"/>
        </w:rPr>
        <w:t>。</w:t>
      </w:r>
    </w:p>
    <w:p>
      <w:pPr>
        <w:spacing w:before="336" w:line="180" w:lineRule="auto"/>
        <w:ind w:left="1310"/>
        <w:rPr>
          <w:rFonts w:ascii="微软雅黑" w:hAnsi="微软雅黑" w:eastAsia="微软雅黑" w:cs="微软雅黑"/>
          <w:sz w:val="22"/>
          <w:szCs w:val="22"/>
        </w:rPr>
      </w:pPr>
      <w:r>
        <w:rPr>
          <w:rFonts w:ascii="微软雅黑" w:hAnsi="微软雅黑" w:eastAsia="微软雅黑" w:cs="微软雅黑"/>
          <w:b/>
          <w:bCs/>
          <w:color w:val="19669F"/>
          <w:spacing w:val="-2"/>
          <w:sz w:val="22"/>
          <w:szCs w:val="22"/>
        </w:rPr>
        <w:t>联系我们</w:t>
      </w:r>
    </w:p>
    <w:p>
      <w:pPr>
        <w:spacing w:before="119" w:line="263" w:lineRule="auto"/>
        <w:ind w:left="1313" w:right="4488"/>
        <w:rPr>
          <w:rFonts w:hint="eastAsia" w:ascii="微软雅黑" w:hAnsi="微软雅黑" w:eastAsia="微软雅黑" w:cs="微软雅黑"/>
          <w:color w:val="57585A"/>
          <w:spacing w:val="-3"/>
          <w:sz w:val="22"/>
          <w:szCs w:val="22"/>
        </w:rPr>
      </w:pPr>
      <w:r>
        <w:rPr>
          <w:rFonts w:hint="eastAsia" w:ascii="微软雅黑" w:hAnsi="微软雅黑" w:eastAsia="微软雅黑" w:cs="微软雅黑"/>
          <w:color w:val="57585A"/>
          <w:spacing w:val="-3"/>
          <w:sz w:val="22"/>
          <w:szCs w:val="22"/>
        </w:rPr>
        <w:t>如对报告有建议，可通过以下方式与我们联系：</w:t>
      </w:r>
    </w:p>
    <w:p>
      <w:pPr>
        <w:spacing w:before="119" w:line="263" w:lineRule="auto"/>
        <w:ind w:left="1313" w:right="4488"/>
        <w:rPr>
          <w:rFonts w:hint="eastAsia" w:ascii="微软雅黑" w:hAnsi="微软雅黑" w:eastAsia="微软雅黑" w:cs="微软雅黑"/>
          <w:color w:val="57585A"/>
          <w:spacing w:val="-3"/>
          <w:sz w:val="22"/>
          <w:szCs w:val="22"/>
        </w:rPr>
      </w:pPr>
      <w:r>
        <w:rPr>
          <w:rFonts w:hint="eastAsia" w:ascii="微软雅黑" w:hAnsi="微软雅黑" w:eastAsia="微软雅黑" w:cs="微软雅黑"/>
          <w:color w:val="57585A"/>
          <w:spacing w:val="-3"/>
          <w:sz w:val="22"/>
          <w:szCs w:val="22"/>
        </w:rPr>
        <w:t>联系地址：山东省临清市经济技术开发区</w:t>
      </w:r>
    </w:p>
    <w:p>
      <w:pPr>
        <w:spacing w:before="119" w:line="263" w:lineRule="auto"/>
        <w:ind w:left="1313" w:right="4488"/>
        <w:rPr>
          <w:rFonts w:hint="eastAsia" w:ascii="微软雅黑" w:hAnsi="微软雅黑" w:eastAsia="微软雅黑" w:cs="微软雅黑"/>
          <w:color w:val="57585A"/>
          <w:spacing w:val="-3"/>
          <w:sz w:val="22"/>
          <w:szCs w:val="22"/>
        </w:rPr>
      </w:pPr>
      <w:r>
        <w:rPr>
          <w:rFonts w:hint="eastAsia" w:ascii="微软雅黑" w:hAnsi="微软雅黑" w:eastAsia="微软雅黑" w:cs="微软雅黑"/>
          <w:color w:val="57585A"/>
          <w:spacing w:val="-3"/>
          <w:sz w:val="22"/>
          <w:szCs w:val="22"/>
        </w:rPr>
        <w:t>联系电话：0635-2533199</w:t>
      </w:r>
    </w:p>
    <w:p>
      <w:pPr>
        <w:spacing w:before="119" w:line="263" w:lineRule="auto"/>
        <w:ind w:left="1313" w:right="4488"/>
        <w:rPr>
          <w:rFonts w:ascii="微软雅黑" w:hAnsi="微软雅黑" w:eastAsia="微软雅黑" w:cs="微软雅黑"/>
          <w:sz w:val="22"/>
          <w:szCs w:val="22"/>
        </w:rPr>
      </w:pPr>
      <w:r>
        <w:rPr>
          <w:rFonts w:hint="eastAsia" w:ascii="微软雅黑" w:hAnsi="微软雅黑" w:eastAsia="微软雅黑" w:cs="微软雅黑"/>
          <w:color w:val="57585A"/>
          <w:spacing w:val="-3"/>
          <w:sz w:val="22"/>
          <w:szCs w:val="22"/>
        </w:rPr>
        <w:t>联系邮箱：262703767@qq.com</w:t>
      </w:r>
    </w:p>
    <w:p>
      <w:pPr>
        <w:spacing w:line="263" w:lineRule="auto"/>
        <w:rPr>
          <w:rFonts w:ascii="微软雅黑" w:hAnsi="微软雅黑" w:eastAsia="微软雅黑" w:cs="微软雅黑"/>
          <w:sz w:val="22"/>
          <w:szCs w:val="22"/>
        </w:rPr>
      </w:pPr>
    </w:p>
    <w:p>
      <w:pPr>
        <w:spacing w:line="263" w:lineRule="auto"/>
        <w:rPr>
          <w:rFonts w:ascii="微软雅黑" w:hAnsi="微软雅黑" w:eastAsia="微软雅黑" w:cs="微软雅黑"/>
          <w:sz w:val="22"/>
          <w:szCs w:val="22"/>
        </w:rPr>
      </w:pPr>
    </w:p>
    <w:p>
      <w:pPr>
        <w:spacing w:line="263" w:lineRule="auto"/>
        <w:rPr>
          <w:rFonts w:ascii="微软雅黑" w:hAnsi="微软雅黑" w:eastAsia="微软雅黑" w:cs="微软雅黑"/>
          <w:sz w:val="22"/>
          <w:szCs w:val="22"/>
        </w:rPr>
        <w:sectPr>
          <w:footerReference r:id="rId11" w:type="first"/>
          <w:footerReference r:id="rId9" w:type="default"/>
          <w:footerReference r:id="rId10" w:type="even"/>
          <w:pgSz w:w="11906" w:h="16158"/>
          <w:pgMar w:top="1440" w:right="0" w:bottom="1440" w:left="0" w:header="0" w:footer="789"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b/>
          <w:bCs/>
          <w:color w:val="19669F"/>
          <w:spacing w:val="-3"/>
          <w:sz w:val="56"/>
          <w:szCs w:val="56"/>
          <w:lang w:val="en-US" w:eastAsia="zh-CN"/>
        </w:rPr>
      </w:pPr>
      <w:r>
        <w:rPr>
          <w:rFonts w:ascii="微软雅黑" w:hAnsi="微软雅黑" w:eastAsia="微软雅黑" w:cs="微软雅黑"/>
          <w:b/>
          <w:bCs/>
          <w:color w:val="19669F"/>
          <w:spacing w:val="-3"/>
          <w:sz w:val="56"/>
          <w:szCs w:val="56"/>
        </w:rPr>
        <w:t>关于</w:t>
      </w:r>
      <w:r>
        <w:rPr>
          <w:rFonts w:hint="eastAsia" w:ascii="微软雅黑" w:hAnsi="微软雅黑" w:eastAsia="微软雅黑" w:cs="微软雅黑"/>
          <w:b/>
          <w:bCs/>
          <w:color w:val="19669F"/>
          <w:spacing w:val="-3"/>
          <w:sz w:val="56"/>
          <w:szCs w:val="56"/>
          <w:lang w:val="en-US" w:eastAsia="zh-CN"/>
        </w:rPr>
        <w:t>中色正锐</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ascii="微软雅黑" w:hAnsi="微软雅黑" w:eastAsia="微软雅黑" w:cs="微软雅黑"/>
          <w:b/>
          <w:bCs/>
          <w:color w:val="19669F"/>
          <w:spacing w:val="-3"/>
          <w:sz w:val="36"/>
          <w:szCs w:val="36"/>
        </w:rPr>
        <w:t>公司概况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中色正锐（山东）铜业有限公司（以下简称“中色正锐”或“公司”）成立于</w:t>
      </w:r>
      <w:r>
        <w:rPr>
          <w:rFonts w:hint="default" w:ascii="Times New Roman" w:hAnsi="Times New Roman" w:eastAsia="仿宋_GB2312" w:cs="Times New Roman"/>
          <w:sz w:val="32"/>
          <w:szCs w:val="32"/>
          <w:lang w:val="en-US" w:eastAsia="en-US"/>
        </w:rPr>
        <w:t>2022</w:t>
      </w:r>
      <w:r>
        <w:rPr>
          <w:rFonts w:hint="eastAsia" w:ascii="仿宋_GB2312" w:hAnsi="仿宋_GB2312" w:eastAsia="仿宋_GB2312" w:cs="仿宋_GB2312"/>
          <w:sz w:val="32"/>
          <w:szCs w:val="32"/>
          <w:lang w:val="en-US" w:eastAsia="en-US"/>
        </w:rPr>
        <w:t>年</w:t>
      </w:r>
      <w:r>
        <w:rPr>
          <w:rFonts w:hint="default" w:ascii="Times New Roman" w:hAnsi="Times New Roman" w:eastAsia="仿宋_GB2312" w:cs="Times New Roman"/>
          <w:sz w:val="32"/>
          <w:szCs w:val="32"/>
          <w:lang w:val="en-US" w:eastAsia="en-US"/>
        </w:rPr>
        <w:t>11</w:t>
      </w:r>
      <w:r>
        <w:rPr>
          <w:rFonts w:hint="eastAsia" w:ascii="仿宋_GB2312" w:hAnsi="仿宋_GB2312" w:eastAsia="仿宋_GB2312" w:cs="仿宋_GB2312"/>
          <w:sz w:val="32"/>
          <w:szCs w:val="32"/>
          <w:lang w:val="en-US" w:eastAsia="en-US"/>
        </w:rPr>
        <w:t>月，注册资本</w:t>
      </w:r>
      <w:r>
        <w:rPr>
          <w:rFonts w:hint="default" w:ascii="Times New Roman" w:hAnsi="Times New Roman" w:eastAsia="仿宋_GB2312" w:cs="Times New Roman"/>
          <w:sz w:val="32"/>
          <w:szCs w:val="32"/>
          <w:lang w:val="en-US" w:eastAsia="en-US"/>
        </w:rPr>
        <w:t>17,039.8438</w:t>
      </w:r>
      <w:r>
        <w:rPr>
          <w:rFonts w:hint="eastAsia" w:ascii="仿宋_GB2312" w:hAnsi="仿宋_GB2312" w:eastAsia="仿宋_GB2312" w:cs="仿宋_GB2312"/>
          <w:sz w:val="32"/>
          <w:szCs w:val="32"/>
          <w:lang w:val="en-US" w:eastAsia="en-US"/>
        </w:rPr>
        <w:t>万元 ，隶属中国有色矿业集团有限公司。公司坐落于山东省临清市工业园区，公司占地面积</w:t>
      </w:r>
      <w:r>
        <w:rPr>
          <w:rFonts w:hint="default" w:ascii="Times New Roman" w:hAnsi="Times New Roman" w:eastAsia="仿宋_GB2312" w:cs="Times New Roman"/>
          <w:sz w:val="32"/>
          <w:szCs w:val="32"/>
          <w:lang w:val="en-US" w:eastAsia="en-US"/>
        </w:rPr>
        <w:t>400</w:t>
      </w:r>
      <w:r>
        <w:rPr>
          <w:rFonts w:hint="eastAsia" w:ascii="仿宋_GB2312" w:hAnsi="仿宋_GB2312" w:eastAsia="仿宋_GB2312" w:cs="仿宋_GB2312"/>
          <w:sz w:val="32"/>
          <w:szCs w:val="32"/>
          <w:lang w:val="en-US" w:eastAsia="en-US"/>
        </w:rPr>
        <w:t>余亩，铜加工材产能</w:t>
      </w:r>
      <w:r>
        <w:rPr>
          <w:rFonts w:hint="default" w:ascii="Times New Roman" w:hAnsi="Times New Roman" w:eastAsia="仿宋_GB2312" w:cs="Times New Roman"/>
          <w:sz w:val="32"/>
          <w:szCs w:val="32"/>
          <w:lang w:val="en-US" w:eastAsia="en-US"/>
        </w:rPr>
        <w:t>4.25</w:t>
      </w:r>
      <w:r>
        <w:rPr>
          <w:rFonts w:hint="eastAsia" w:ascii="仿宋_GB2312" w:hAnsi="仿宋_GB2312" w:eastAsia="仿宋_GB2312" w:cs="仿宋_GB2312"/>
          <w:sz w:val="32"/>
          <w:szCs w:val="32"/>
          <w:lang w:val="en-US" w:eastAsia="en-US"/>
        </w:rPr>
        <w:t>万吨/年。</w:t>
      </w:r>
    </w:p>
    <w:p>
      <w:pPr>
        <w:spacing w:before="94" w:line="254" w:lineRule="auto"/>
        <w:ind w:left="1314" w:right="1320" w:firstLine="6"/>
        <w:rPr>
          <w:rFonts w:ascii="微软雅黑" w:hAnsi="微软雅黑" w:eastAsia="微软雅黑" w:cs="微软雅黑"/>
          <w:color w:val="231F20"/>
          <w:spacing w:val="-3"/>
          <w:sz w:val="22"/>
          <w:szCs w:val="22"/>
        </w:rPr>
      </w:pPr>
      <w:r>
        <w:rPr>
          <w:sz w:val="24"/>
        </w:rPr>
        <mc:AlternateContent>
          <mc:Choice Requires="wps">
            <w:drawing>
              <wp:anchor distT="0" distB="0" distL="114300" distR="114300" simplePos="0" relativeHeight="251689984" behindDoc="0" locked="0" layoutInCell="1" allowOverlap="1">
                <wp:simplePos x="0" y="0"/>
                <wp:positionH relativeFrom="column">
                  <wp:posOffset>435610</wp:posOffset>
                </wp:positionH>
                <wp:positionV relativeFrom="paragraph">
                  <wp:posOffset>137795</wp:posOffset>
                </wp:positionV>
                <wp:extent cx="4408805" cy="1363345"/>
                <wp:effectExtent l="4445" t="5080" r="6350" b="22225"/>
                <wp:wrapSquare wrapText="bothSides"/>
                <wp:docPr id="2" name="文本框 2"/>
                <wp:cNvGraphicFramePr/>
                <a:graphic xmlns:a="http://schemas.openxmlformats.org/drawingml/2006/main">
                  <a:graphicData uri="http://schemas.microsoft.com/office/word/2010/wordprocessingShape">
                    <wps:wsp>
                      <wps:cNvSpPr txBox="1"/>
                      <wps:spPr>
                        <a:xfrm>
                          <a:off x="0" y="0"/>
                          <a:ext cx="4408805" cy="1363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中色正锐基本信息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中文名称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中色正锐（山东）铜业有限公司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中文简称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中色正锐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外文名称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CNMC</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none"/>
                              </w:rPr>
                              <w:t>Zhengrui</w:t>
                            </w:r>
                            <w:r>
                              <w:rPr>
                                <w:rFonts w:hint="eastAsia" w:asciiTheme="minorEastAsia" w:hAnsiTheme="minorEastAsia" w:eastAsiaTheme="minorEastAsia" w:cstheme="minorEastAsia"/>
                                <w:sz w:val="24"/>
                                <w:szCs w:val="24"/>
                              </w:rPr>
                              <w:t xml:space="preserve"> (Shandong) Copper Co., Ltd.</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临清市经济开发区什方院obt幢3号等六户</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252600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pt;margin-top:10.85pt;height:107.35pt;width:347.15pt;mso-wrap-distance-bottom:0pt;mso-wrap-distance-left:9pt;mso-wrap-distance-right:9pt;mso-wrap-distance-top:0pt;z-index:251689984;mso-width-relative:page;mso-height-relative:page;" fillcolor="#FFFFFF [3201]" filled="t" stroked="t" coordsize="21600,21600" o:gfxdata="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MJ0ro1gAA&#10;AAkBAAAPAAAAAAAAAAEAIAAAACIAAABkcnMvZG93bnJldi54bWxQSwECFAAUAAAACACHTuJAZHDU&#10;DVkCAAC4BAAADgAAAAAAAAABACAAAAAlAQAAZHJzL2Uyb0RvYy54bWxQSwUGAAAAAAYABgBZAQAA&#10;8AUAAAAA&#10;">
                <v:fill on="t" focussize="0,0"/>
                <v:stroke weight="0.5pt" color="#000000 [3204]" joinstyle="round"/>
                <v:imagedata o:title=""/>
                <o:lock v:ext="edit" aspectratio="f"/>
                <v:textbox>
                  <w:txbxContent>
                    <w:p>
                      <w:p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中色正锐基本信息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中文名称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中色正锐（山东）铜业有限公司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中文简称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中色正锐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外文名称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CNMC</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none"/>
                        </w:rPr>
                        <w:t>Zhengrui</w:t>
                      </w:r>
                      <w:r>
                        <w:rPr>
                          <w:rFonts w:hint="eastAsia" w:asciiTheme="minorEastAsia" w:hAnsiTheme="minorEastAsia" w:eastAsiaTheme="minorEastAsia" w:cstheme="minorEastAsia"/>
                          <w:sz w:val="24"/>
                          <w:szCs w:val="24"/>
                        </w:rPr>
                        <w:t xml:space="preserve"> (Shandong) Copper Co., Ltd.</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临清市经济开发区什方院obt幢3号等六户</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252600</w:t>
                      </w:r>
                    </w:p>
                  </w:txbxContent>
                </v:textbox>
                <w10:wrap type="square"/>
              </v:shape>
            </w:pict>
          </mc:Fallback>
        </mc:AlternateContent>
      </w:r>
    </w:p>
    <w:p>
      <w:pPr>
        <w:pStyle w:val="7"/>
        <w:tabs>
          <w:tab w:val="left" w:pos="322"/>
        </w:tabs>
        <w:spacing w:before="0" w:line="211" w:lineRule="auto"/>
        <w:ind w:left="173"/>
        <w:jc w:val="left"/>
        <w:rPr>
          <w:rFonts w:hint="eastAsia" w:ascii="微软雅黑" w:hAnsi="微软雅黑" w:eastAsia="微软雅黑" w:cs="微软雅黑"/>
          <w:color w:val="19669F"/>
          <w:position w:val="-2"/>
          <w:sz w:val="36"/>
          <w:szCs w:val="36"/>
          <w:lang w:val="en-US" w:eastAsia="zh-CN"/>
        </w:rPr>
      </w:pPr>
      <w:r>
        <w:rPr>
          <w:rFonts w:hint="eastAsia" w:ascii="微软雅黑" w:hAnsi="微软雅黑" w:eastAsia="微软雅黑" w:cs="微软雅黑"/>
          <w:color w:val="19669F"/>
          <w:position w:val="-2"/>
          <w:sz w:val="36"/>
          <w:szCs w:val="36"/>
          <w:lang w:val="en-US" w:eastAsia="zh-CN"/>
        </w:rPr>
        <w:t xml:space="preserve"> </w:t>
      </w:r>
    </w:p>
    <w:p>
      <w:pPr>
        <w:pStyle w:val="7"/>
        <w:tabs>
          <w:tab w:val="left" w:pos="322"/>
        </w:tabs>
        <w:spacing w:before="0" w:line="211" w:lineRule="auto"/>
        <w:ind w:left="173"/>
        <w:jc w:val="left"/>
        <w:rPr>
          <w:rFonts w:hint="eastAsia" w:ascii="微软雅黑" w:hAnsi="微软雅黑" w:eastAsia="微软雅黑" w:cs="微软雅黑"/>
          <w:color w:val="19669F"/>
          <w:position w:val="-2"/>
          <w:sz w:val="36"/>
          <w:szCs w:val="36"/>
          <w:lang w:val="en-US" w:eastAsia="zh-CN"/>
        </w:rPr>
      </w:pPr>
    </w:p>
    <w:p>
      <w:pPr>
        <w:pStyle w:val="7"/>
        <w:tabs>
          <w:tab w:val="left" w:pos="322"/>
        </w:tabs>
        <w:spacing w:before="0" w:line="211" w:lineRule="auto"/>
        <w:ind w:left="173"/>
        <w:jc w:val="left"/>
        <w:rPr>
          <w:rFonts w:hint="eastAsia" w:ascii="微软雅黑" w:hAnsi="微软雅黑" w:eastAsia="微软雅黑" w:cs="微软雅黑"/>
          <w:color w:val="19669F"/>
          <w:position w:val="-2"/>
          <w:sz w:val="36"/>
          <w:szCs w:val="36"/>
          <w:lang w:val="en-US" w:eastAsia="zh-CN"/>
        </w:rPr>
      </w:pPr>
    </w:p>
    <w:p>
      <w:pPr>
        <w:pStyle w:val="7"/>
        <w:tabs>
          <w:tab w:val="left" w:pos="322"/>
        </w:tabs>
        <w:spacing w:before="0" w:line="211" w:lineRule="auto"/>
        <w:ind w:left="173"/>
        <w:jc w:val="left"/>
        <w:rPr>
          <w:rFonts w:hint="eastAsia" w:ascii="微软雅黑" w:hAnsi="微软雅黑" w:eastAsia="微软雅黑" w:cs="微软雅黑"/>
          <w:color w:val="19669F"/>
          <w:position w:val="-2"/>
          <w:sz w:val="36"/>
          <w:szCs w:val="36"/>
          <w:lang w:val="en-US" w:eastAsia="zh-CN"/>
        </w:rPr>
      </w:pPr>
    </w:p>
    <w:p>
      <w:pPr>
        <w:pStyle w:val="7"/>
        <w:keepNext w:val="0"/>
        <w:keepLines w:val="0"/>
        <w:pageBreakBefore w:val="0"/>
        <w:widowControl/>
        <w:tabs>
          <w:tab w:val="left" w:pos="322"/>
        </w:tabs>
        <w:kinsoku w:val="0"/>
        <w:wordWrap/>
        <w:overflowPunct/>
        <w:topLinePunct w:val="0"/>
        <w:autoSpaceDE w:val="0"/>
        <w:autoSpaceDN w:val="0"/>
        <w:bidi w:val="0"/>
        <w:adjustRightInd w:val="0"/>
        <w:snapToGrid w:val="0"/>
        <w:spacing w:before="0" w:line="500" w:lineRule="exact"/>
        <w:ind w:left="0"/>
        <w:jc w:val="left"/>
        <w:textAlignment w:val="baseline"/>
      </w:pPr>
      <w:r>
        <w:rPr>
          <w:rFonts w:ascii="微软雅黑" w:hAnsi="微软雅黑" w:eastAsia="微软雅黑" w:cs="微软雅黑"/>
          <w:color w:val="19669F"/>
          <w:position w:val="-2"/>
          <w:sz w:val="36"/>
          <w:szCs w:val="36"/>
        </w:rPr>
        <w:drawing>
          <wp:inline distT="0" distB="0" distL="0" distR="0">
            <wp:extent cx="97155" cy="215900"/>
            <wp:effectExtent l="0" t="0" r="17145" b="12700"/>
            <wp:docPr id="9" name="IM 16"/>
            <wp:cNvGraphicFramePr/>
            <a:graphic xmlns:a="http://schemas.openxmlformats.org/drawingml/2006/main">
              <a:graphicData uri="http://schemas.openxmlformats.org/drawingml/2006/picture">
                <pic:pic xmlns:pic="http://schemas.openxmlformats.org/drawingml/2006/picture">
                  <pic:nvPicPr>
                    <pic:cNvPr id="9" name="IM 16"/>
                    <pic:cNvPicPr/>
                  </pic:nvPicPr>
                  <pic:blipFill>
                    <a:blip r:embed="rId23"/>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ascii="微软雅黑" w:hAnsi="微软雅黑" w:eastAsia="微软雅黑"/>
          <w:b/>
          <w:color w:val="19669F"/>
          <w:kern w:val="0"/>
          <w:sz w:val="36"/>
          <w:szCs w:val="36"/>
          <w14:textFill>
            <w14:solidFill>
              <w14:srgbClr w14:val="19669F">
                <w14:alpha w14:val="0"/>
              </w14:srgbClr>
            </w14:solidFill>
          </w14:textFill>
        </w:rPr>
        <w:t>业务布局</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公司主业定位为铜及铜合金材料深加工，是中国有色集团材料加工板块的重要组成部分，集科研、开发、生产、销售于一体，是山东省最大、国内知名、行业先进的高性能、高精度铜合金板带和压延铜箔生产基地。</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公司主要生产装备均达到世界先进水平，产品涵盖了高精度铜合金板带、引线框架铜带、压延铜箔等几十个门类、数百个规格，产品广泛应用于电力电器、电子通信、新能源汽车、航空航天、国防军工、轨道交通、船舶制造等高端领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640" w:firstLineChars="200"/>
        <w:textAlignment w:val="baseline"/>
        <w:rPr>
          <w:rFonts w:hint="eastAsia" w:ascii="仿宋_GB2312" w:hAnsi="仿宋_GB2312" w:eastAsia="仿宋_GB2312" w:cs="仿宋_GB2312"/>
          <w:sz w:val="32"/>
          <w:szCs w:val="32"/>
          <w:lang w:val="en-US" w:eastAsia="en-US"/>
        </w:rPr>
        <w:sectPr>
          <w:headerReference r:id="rId12" w:type="default"/>
          <w:footerReference r:id="rId13" w:type="default"/>
          <w:type w:val="continuous"/>
          <w:pgSz w:w="11906" w:h="16158"/>
          <w:pgMar w:top="1213" w:right="1519" w:bottom="1043" w:left="1519" w:header="0" w:footer="789" w:gutter="0"/>
          <w:pgNumType w:fmt="decimal"/>
          <w:cols w:equalWidth="0" w:num="1">
            <w:col w:w="11906"/>
          </w:cols>
        </w:sectPr>
      </w:pPr>
      <w:r>
        <w:rPr>
          <w:rFonts w:hint="eastAsia" w:ascii="仿宋_GB2312" w:hAnsi="仿宋_GB2312" w:eastAsia="仿宋_GB2312" w:cs="仿宋_GB2312"/>
          <w:sz w:val="32"/>
          <w:szCs w:val="32"/>
          <w:lang w:val="en-US" w:eastAsia="en-US"/>
        </w:rPr>
        <w:t>公司铜合金板带生产线以核心设备进口、常规设备择优的思路建设，采用国际先进生产工艺，总体装备水平国内领先；压延铜箔生产线全线引进国际领先的生产设备，采用“高速箔轧+烃系脱脂+表面处理”生产工艺，总体装备水平国际领先；检测分析设备覆盖生产、研发，围绕产品成分、组织、性能检测及生产过程介质分析，引进了直读光谱仪、扫描电镜、拉力试验机、氧分析仪、</w:t>
      </w:r>
      <w:r>
        <w:rPr>
          <w:rFonts w:hint="default" w:ascii="Times New Roman" w:hAnsi="Times New Roman" w:eastAsia="仿宋_GB2312" w:cs="Times New Roman"/>
          <w:sz w:val="32"/>
          <w:szCs w:val="32"/>
          <w:lang w:val="en-US" w:eastAsia="en-US"/>
        </w:rPr>
        <w:t>ICP</w:t>
      </w:r>
      <w:r>
        <w:rPr>
          <w:rFonts w:hint="eastAsia" w:ascii="仿宋_GB2312" w:hAnsi="仿宋_GB2312" w:eastAsia="仿宋_GB2312" w:cs="仿宋_GB2312"/>
          <w:sz w:val="32"/>
          <w:szCs w:val="32"/>
          <w:lang w:val="en-US" w:eastAsia="en-US"/>
        </w:rPr>
        <w:t>光谱分析仪等先进的检测设备。</w:t>
      </w:r>
    </w:p>
    <w:p>
      <w:pPr>
        <w:rPr>
          <w:sz w:val="2"/>
          <w:szCs w:val="2"/>
        </w:rPr>
      </w:pPr>
      <w:r>
        <w:rPr>
          <w:sz w:val="2"/>
          <w:szCs w:val="2"/>
        </w:rPr>
        <w:br w:type="page"/>
      </w:r>
    </w:p>
    <w:p>
      <w:pPr>
        <w:pStyle w:val="4"/>
        <w:sectPr>
          <w:type w:val="continuous"/>
          <w:pgSz w:w="11906" w:h="16158"/>
          <w:pgMar w:top="1213" w:right="1519" w:bottom="1213" w:left="1519" w:header="0" w:footer="789" w:gutter="0"/>
          <w:pgNumType w:fmt="decimal"/>
          <w:cols w:equalWidth="0" w:num="1">
            <w:col w:w="11906"/>
          </w:cols>
        </w:sectPr>
      </w:pPr>
    </w:p>
    <w:p>
      <w:pPr>
        <w:pStyle w:val="3"/>
        <w:spacing w:line="302" w:lineRule="auto"/>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铜板带产品</w:t>
      </w:r>
      <w:bookmarkStart w:id="0" w:name="OLE_LINK1"/>
      <w:r>
        <w:rPr>
          <w:rFonts w:hint="eastAsia" w:asciiTheme="majorEastAsia" w:hAnsiTheme="majorEastAsia" w:eastAsiaTheme="majorEastAsia" w:cstheme="majorEastAsia"/>
          <w:b/>
          <w:bCs/>
          <w:color w:val="auto"/>
          <w:sz w:val="28"/>
          <w:szCs w:val="28"/>
          <w:lang w:val="en-US" w:eastAsia="zh-CN"/>
        </w:rPr>
        <w:t>种类、应用领域及市场定位</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411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08"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品种</w:t>
            </w:r>
          </w:p>
        </w:tc>
        <w:tc>
          <w:tcPr>
            <w:tcW w:w="4110"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终端用途</w:t>
            </w:r>
          </w:p>
        </w:tc>
        <w:tc>
          <w:tcPr>
            <w:tcW w:w="2595"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紫铜带</w:t>
            </w:r>
          </w:p>
        </w:tc>
        <w:tc>
          <w:tcPr>
            <w:tcW w:w="4110"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新能源、变压器、电工电气电缆、</w:t>
            </w:r>
          </w:p>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电子元件、电线电缆、散热器片</w:t>
            </w:r>
          </w:p>
        </w:tc>
        <w:tc>
          <w:tcPr>
            <w:tcW w:w="259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产品用途差异化定位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铜合金带</w:t>
            </w:r>
          </w:p>
        </w:tc>
        <w:tc>
          <w:tcPr>
            <w:tcW w:w="4110"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汽车连接器、引线框架、</w:t>
            </w:r>
          </w:p>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手机连接器、电脑内存条</w:t>
            </w:r>
          </w:p>
        </w:tc>
        <w:tc>
          <w:tcPr>
            <w:tcW w:w="259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产品高性价比定位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铜合金箔</w:t>
            </w:r>
          </w:p>
        </w:tc>
        <w:tc>
          <w:tcPr>
            <w:tcW w:w="4110"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新能源汽车加热片、精密仪器、</w:t>
            </w:r>
          </w:p>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船舶零件</w:t>
            </w:r>
          </w:p>
        </w:tc>
        <w:tc>
          <w:tcPr>
            <w:tcW w:w="259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产品高附加值定位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0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造币带</w:t>
            </w:r>
          </w:p>
        </w:tc>
        <w:tc>
          <w:tcPr>
            <w:tcW w:w="4110"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造币专用带材</w:t>
            </w:r>
          </w:p>
        </w:tc>
        <w:tc>
          <w:tcPr>
            <w:tcW w:w="259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产品指定专供定位</w:t>
            </w:r>
          </w:p>
        </w:tc>
      </w:tr>
    </w:tbl>
    <w:p>
      <w:pPr>
        <w:pStyle w:val="3"/>
        <w:spacing w:line="302" w:lineRule="auto"/>
        <w:rPr>
          <w:rFonts w:hint="eastAsia" w:asciiTheme="majorEastAsia" w:hAnsiTheme="majorEastAsia" w:eastAsiaTheme="majorEastAsia" w:cstheme="majorEastAsia"/>
          <w:color w:val="auto"/>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snapToGrid w:val="0"/>
          <w:color w:val="0000FF"/>
          <w:kern w:val="0"/>
          <w:sz w:val="24"/>
          <w:szCs w:val="24"/>
          <w:lang w:val="en-US" w:eastAsia="zh-CN" w:bidi="ar-SA"/>
        </w:rPr>
      </w:pPr>
      <w:r>
        <w:rPr>
          <w:rFonts w:hint="eastAsia" w:asciiTheme="majorEastAsia" w:hAnsiTheme="majorEastAsia" w:eastAsiaTheme="majorEastAsia" w:cstheme="majorEastAsia"/>
          <w:b/>
          <w:bCs/>
          <w:color w:val="auto"/>
          <w:sz w:val="28"/>
          <w:szCs w:val="28"/>
          <w:lang w:val="en-US" w:eastAsia="zh-CN"/>
        </w:rPr>
        <w:t>铜箔产品种类、应用领域及市场定位</w:t>
      </w:r>
    </w:p>
    <w:tbl>
      <w:tblPr>
        <w:tblStyle w:val="9"/>
        <w:tblpPr w:leftFromText="180" w:rightFromText="180" w:vertAnchor="text" w:horzAnchor="page" w:tblpXSpec="center" w:tblpY="11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87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63"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品种</w:t>
            </w:r>
          </w:p>
        </w:tc>
        <w:tc>
          <w:tcPr>
            <w:tcW w:w="2878"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应用领域</w:t>
            </w:r>
          </w:p>
        </w:tc>
        <w:tc>
          <w:tcPr>
            <w:tcW w:w="4275" w:type="dxa"/>
            <w:vAlign w:val="center"/>
          </w:tcPr>
          <w:p>
            <w:pPr>
              <w:widowControl w:val="0"/>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363"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光箔</w:t>
            </w:r>
          </w:p>
        </w:tc>
        <w:tc>
          <w:tcPr>
            <w:tcW w:w="287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铝基板灯带、电池连接板、汽车锂电池内用排产（CCS）、手机、平板、笔记本及电子产品屏幕背板（散热）</w:t>
            </w:r>
          </w:p>
        </w:tc>
        <w:tc>
          <w:tcPr>
            <w:tcW w:w="427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面向对散热、导电性能有要求，且追求基础铜箔特性的市场，如电子设备散热部件及电池连接等基础组件生产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3"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红化箔</w:t>
            </w:r>
          </w:p>
        </w:tc>
        <w:tc>
          <w:tcPr>
            <w:tcW w:w="287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LED灯带、无线充电</w:t>
            </w:r>
          </w:p>
        </w:tc>
        <w:tc>
          <w:tcPr>
            <w:tcW w:w="427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针对LED照明和无线充电领域，满足特定工艺对铜箔表面处理的要求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3"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黑化箔</w:t>
            </w:r>
          </w:p>
        </w:tc>
        <w:tc>
          <w:tcPr>
            <w:tcW w:w="287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电子类挠性覆铜板（手机、笔记本、电子产品等）</w:t>
            </w:r>
          </w:p>
        </w:tc>
        <w:tc>
          <w:tcPr>
            <w:tcW w:w="427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专注于挠性电路板市场，为需要弯折性能的电子设备内部电路提供材料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63" w:type="dxa"/>
            <w:vMerge w:val="restart"/>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铜合金箔</w:t>
            </w:r>
          </w:p>
        </w:tc>
        <w:tc>
          <w:tcPr>
            <w:tcW w:w="287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新能源动力电池加热片</w:t>
            </w:r>
          </w:p>
        </w:tc>
        <w:tc>
          <w:tcPr>
            <w:tcW w:w="427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针对新能源汽车动力电池加热需求市场，为电池在低温环境下正常工作提供加热组件材料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63" w:type="dxa"/>
            <w:vMerge w:val="continue"/>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p>
        </w:tc>
        <w:tc>
          <w:tcPr>
            <w:tcW w:w="2878"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电子类挠性覆铜板、通信、医疗设备</w:t>
            </w:r>
          </w:p>
        </w:tc>
        <w:tc>
          <w:tcPr>
            <w:tcW w:w="4275" w:type="dxa"/>
            <w:vAlign w:val="center"/>
          </w:tcPr>
          <w:p>
            <w:pPr>
              <w:widowControl w:val="0"/>
              <w:numPr>
                <w:ilvl w:val="0"/>
                <w:numId w:val="0"/>
              </w:num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为满足对铜箔性能有特殊要求，如更高强度、特殊导电导热性能等的高端或特殊应用领域</w:t>
            </w:r>
          </w:p>
        </w:tc>
      </w:tr>
    </w:tbl>
    <w:p>
      <w:pPr>
        <w:sectPr>
          <w:footerReference r:id="rId14" w:type="default"/>
          <w:pgSz w:w="11906" w:h="16158"/>
          <w:pgMar w:top="1440" w:right="1803" w:bottom="1440" w:left="1803" w:header="0" w:footer="789" w:gutter="0"/>
          <w:pgNumType w:fmt="decimal"/>
          <w:cols w:space="720" w:num="1"/>
        </w:sectPr>
      </w:pPr>
    </w:p>
    <w:p>
      <w:pPr>
        <w:pStyle w:val="4"/>
        <w:sectPr>
          <w:type w:val="continuous"/>
          <w:pgSz w:w="11906" w:h="16158"/>
          <w:pgMar w:top="1440" w:right="1803" w:bottom="1440" w:left="1803" w:header="0" w:footer="789" w:gutter="0"/>
          <w:pgNumType w:fmt="decimal"/>
          <w:cols w:space="720" w:num="1"/>
        </w:sectPr>
      </w:pPr>
    </w:p>
    <w:p>
      <w:pPr>
        <w:spacing w:before="154" w:line="181" w:lineRule="auto"/>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4"/>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43"/>
          <w:sz w:val="36"/>
          <w:szCs w:val="36"/>
        </w:rPr>
        <w:t xml:space="preserve"> </w:t>
      </w:r>
      <w:r>
        <w:rPr>
          <w:rFonts w:hint="eastAsia" w:ascii="微软雅黑" w:hAnsi="微软雅黑" w:eastAsia="微软雅黑" w:cs="微软雅黑"/>
          <w:b/>
          <w:bCs/>
          <w:color w:val="19669F"/>
          <w:spacing w:val="43"/>
          <w:sz w:val="36"/>
          <w:szCs w:val="36"/>
          <w:lang w:val="en-US" w:eastAsia="zh-CN"/>
        </w:rPr>
        <w:t>组织架构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公司以股东会为最高权力机构，下设董事会、监事会及管理层，形成“决策－监督－执行”三级管理体系，设置</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个行政部门、</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个生产分厂，分别是：采购部、生产部、销售部、安全生产监督管理部、环境保护部、技术质量部、财务部、综合办公室，铜板带分厂、铜箔分厂及生产保障分厂。</w:t>
      </w:r>
    </w:p>
    <w:p>
      <w:pPr>
        <w:pStyle w:val="4"/>
        <w:jc w:val="center"/>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0"/>
          <w:szCs w:val="30"/>
          <w:lang w:val="en-US" w:eastAsia="zh-CN"/>
        </w:rPr>
        <w:drawing>
          <wp:anchor distT="0" distB="0" distL="114300" distR="114300" simplePos="0" relativeHeight="251665408" behindDoc="0" locked="0" layoutInCell="1" allowOverlap="1">
            <wp:simplePos x="0" y="0"/>
            <wp:positionH relativeFrom="column">
              <wp:posOffset>34925</wp:posOffset>
            </wp:positionH>
            <wp:positionV relativeFrom="paragraph">
              <wp:posOffset>352425</wp:posOffset>
            </wp:positionV>
            <wp:extent cx="5200650" cy="4407535"/>
            <wp:effectExtent l="0" t="0" r="0" b="12065"/>
            <wp:wrapSquare wrapText="bothSides"/>
            <wp:docPr id="13" name="图片 13" descr="174425511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44255116992"/>
                    <pic:cNvPicPr>
                      <a:picLocks noChangeAspect="1"/>
                    </pic:cNvPicPr>
                  </pic:nvPicPr>
                  <pic:blipFill>
                    <a:blip r:embed="rId25"/>
                    <a:srcRect l="7299" r="6317"/>
                    <a:stretch>
                      <a:fillRect/>
                    </a:stretch>
                  </pic:blipFill>
                  <pic:spPr>
                    <a:xfrm>
                      <a:off x="0" y="0"/>
                      <a:ext cx="5200650" cy="4407535"/>
                    </a:xfrm>
                    <a:prstGeom prst="rect">
                      <a:avLst/>
                    </a:prstGeom>
                  </pic:spPr>
                </pic:pic>
              </a:graphicData>
            </a:graphic>
          </wp:anchor>
        </w:drawing>
      </w:r>
    </w:p>
    <w:p>
      <w:pPr>
        <w:pStyle w:val="4"/>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p>
      <w:pPr>
        <w:pStyle w:val="3"/>
        <w:spacing w:line="302" w:lineRule="auto"/>
      </w:pPr>
    </w:p>
    <w:p>
      <w:pPr>
        <w:spacing w:before="68" w:line="480" w:lineRule="auto"/>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24"/>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2"/>
          <w:sz w:val="36"/>
          <w:szCs w:val="36"/>
        </w:rPr>
        <w:t xml:space="preserve"> </w:t>
      </w:r>
      <w:r>
        <w:rPr>
          <w:rFonts w:ascii="微软雅黑" w:hAnsi="微软雅黑" w:eastAsia="微软雅黑" w:cs="微软雅黑"/>
          <w:b/>
          <w:bCs/>
          <w:color w:val="19669F"/>
          <w:spacing w:val="-2"/>
          <w:sz w:val="36"/>
          <w:szCs w:val="36"/>
        </w:rPr>
        <w:t>企业文化</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公司使命：与客户共发展，与员工共成长，与社会共和谐</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企业愿景：中国第一世界一流</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企业精神：团结、奋进、拼搏、创新</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公司理念：守正创新锐意进取</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质量方针：品质精益求精，服务快捷诚信</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环境方针：清洁生产，绿色发展</w:t>
      </w:r>
    </w:p>
    <w:p>
      <w:pPr>
        <w:bidi w:val="0"/>
        <w:spacing w:line="48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能源方针：守法履责，节能降碳，合理调度，降本增效</w:t>
      </w:r>
    </w:p>
    <w:p>
      <w:pPr>
        <w:bidi w:val="0"/>
        <w:spacing w:line="480" w:lineRule="auto"/>
        <w:ind w:left="2880" w:hanging="2880" w:hangingChars="900"/>
        <w:rPr>
          <w:rFonts w:hint="default"/>
          <w:sz w:val="32"/>
          <w:szCs w:val="32"/>
          <w:lang w:val="en-US" w:eastAsia="zh-CN"/>
        </w:rPr>
      </w:pPr>
      <w:r>
        <w:rPr>
          <w:rFonts w:hint="eastAsia" w:ascii="仿宋_GB2312" w:hAnsi="仿宋_GB2312" w:eastAsia="仿宋_GB2312" w:cs="仿宋_GB2312"/>
          <w:sz w:val="32"/>
          <w:szCs w:val="32"/>
          <w:lang w:val="en-US" w:eastAsia="zh-CN"/>
        </w:rPr>
        <w:t>职业健康安全方针：提高管理水平，改善工作环境，保障员工职业健康，实现本质安全</w:t>
      </w:r>
    </w:p>
    <w:p>
      <w:pPr>
        <w:bidi w:val="0"/>
        <w:spacing w:line="480" w:lineRule="auto"/>
        <w:rPr>
          <w:rFonts w:hint="default"/>
          <w:sz w:val="32"/>
          <w:szCs w:val="32"/>
          <w:lang w:val="en-US" w:eastAsia="zh-CN"/>
        </w:rPr>
      </w:pPr>
    </w:p>
    <w:p>
      <w:pPr>
        <w:pStyle w:val="3"/>
        <w:spacing w:line="247" w:lineRule="auto"/>
        <w:rPr>
          <w:rFonts w:hint="default" w:eastAsia="宋体"/>
          <w:lang w:val="en-US" w:eastAsia="zh-CN"/>
        </w:rPr>
      </w:pPr>
      <w:r>
        <w:rPr>
          <w:rFonts w:hint="eastAsia" w:eastAsia="宋体"/>
          <w:lang w:val="en-US" w:eastAsia="zh-CN"/>
        </w:rPr>
        <w:t xml:space="preserve">                      </w:t>
      </w: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微软雅黑" w:hAnsi="微软雅黑" w:eastAsia="微软雅黑" w:cs="微软雅黑"/>
          <w:sz w:val="64"/>
          <w:szCs w:val="64"/>
        </w:rPr>
      </w:pPr>
      <w:r>
        <w:rPr>
          <w:rFonts w:hint="eastAsia" w:ascii="微软雅黑" w:hAnsi="微软雅黑" w:eastAsia="微软雅黑" w:cs="微软雅黑"/>
          <w:b/>
          <w:bCs/>
          <w:color w:val="19669F"/>
          <w:spacing w:val="-12"/>
          <w:sz w:val="56"/>
          <w:szCs w:val="56"/>
        </w:rPr>
        <w:t>ESG 管理</w:t>
      </w:r>
    </w:p>
    <w:p>
      <w:pPr>
        <w:spacing w:line="80" w:lineRule="exact"/>
        <w:ind w:firstLine="1303"/>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26"/>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62"/>
          <w:sz w:val="36"/>
          <w:szCs w:val="36"/>
        </w:rPr>
        <w:t xml:space="preserve"> </w:t>
      </w:r>
      <w:r>
        <w:rPr>
          <w:rFonts w:hint="eastAsia" w:ascii="微软雅黑" w:hAnsi="微软雅黑" w:eastAsia="微软雅黑" w:cs="微软雅黑"/>
          <w:b/>
          <w:bCs/>
          <w:color w:val="19669F"/>
          <w:spacing w:val="-6"/>
          <w:sz w:val="36"/>
          <w:szCs w:val="36"/>
        </w:rPr>
        <w:t>ESG 管理架构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环境、社会和公司治理（</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）是公司驱动可持续发展管理的核心。中色正锐高度重视</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工作，积极识别并管理公司业务及运营活动带来的相关影响，将</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理念融入发展战略与生产运营，构建并不断完善ESG管理组织架构及工作机制，保障</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工作的有效开展，推进公司健康发展。</w:t>
      </w:r>
    </w:p>
    <w:p>
      <w:pPr>
        <w:pStyle w:val="4"/>
        <w:rPr>
          <w:rFonts w:hint="eastAsia"/>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color w:val="auto"/>
          <w:sz w:val="28"/>
          <w:szCs w:val="28"/>
          <w:lang w:val="en-US" w:eastAsia="zh-CN"/>
        </w:rPr>
        <w:t>中色正锐ESG管理架构</w:t>
      </w:r>
    </w:p>
    <w:p>
      <w:pPr>
        <w:pStyle w:val="3"/>
        <w:spacing w:line="342" w:lineRule="auto"/>
        <w:jc w:val="center"/>
        <w:rPr>
          <w:rFonts w:hint="default" w:asciiTheme="majorEastAsia" w:hAnsiTheme="majorEastAsia" w:eastAsiaTheme="majorEastAsia" w:cstheme="majorEastAsia"/>
          <w:sz w:val="28"/>
          <w:szCs w:val="28"/>
          <w:lang w:val="en-US" w:eastAsia="zh-CN"/>
        </w:rPr>
      </w:pPr>
      <w:r>
        <w:drawing>
          <wp:inline distT="0" distB="0" distL="114300" distR="114300">
            <wp:extent cx="4791710" cy="3883660"/>
            <wp:effectExtent l="0" t="0" r="8890" b="254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7"/>
                    <a:stretch>
                      <a:fillRect/>
                    </a:stretch>
                  </pic:blipFill>
                  <pic:spPr>
                    <a:xfrm>
                      <a:off x="0" y="0"/>
                      <a:ext cx="4791710" cy="3883660"/>
                    </a:xfrm>
                    <a:prstGeom prst="rect">
                      <a:avLst/>
                    </a:prstGeom>
                    <a:noFill/>
                    <a:ln>
                      <a:noFill/>
                    </a:ln>
                  </pic:spPr>
                </pic:pic>
              </a:graphicData>
            </a:graphic>
          </wp:inline>
        </w:drawing>
      </w:r>
    </w:p>
    <w:p>
      <w:pPr>
        <w:pStyle w:val="3"/>
        <w:spacing w:line="263" w:lineRule="auto"/>
      </w:pPr>
    </w:p>
    <w:p>
      <w:pPr>
        <w:pStyle w:val="3"/>
        <w:spacing w:line="263" w:lineRule="auto"/>
      </w:pPr>
    </w:p>
    <w:p>
      <w:pPr>
        <w:pStyle w:val="3"/>
        <w:spacing w:line="263" w:lineRule="auto"/>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snapToGrid w:val="0"/>
          <w:color w:val="auto"/>
          <w:kern w:val="0"/>
          <w:sz w:val="24"/>
          <w:szCs w:val="24"/>
          <w:lang w:val="en-US" w:eastAsia="zh-CN" w:bidi="ar-SA"/>
        </w:rPr>
      </w:pPr>
      <w:r>
        <w:rPr>
          <w:rFonts w:hint="eastAsia" w:asciiTheme="majorEastAsia" w:hAnsiTheme="majorEastAsia" w:eastAsiaTheme="majorEastAsia" w:cstheme="majorEastAsia"/>
          <w:b/>
          <w:bCs/>
          <w:color w:val="auto"/>
          <w:sz w:val="28"/>
          <w:szCs w:val="28"/>
          <w:lang w:val="en-US" w:eastAsia="zh-CN"/>
        </w:rPr>
        <w:t>中色正锐ESG议题归口管理</w:t>
      </w:r>
    </w:p>
    <w:tbl>
      <w:tblPr>
        <w:tblStyle w:val="9"/>
        <w:tblpPr w:leftFromText="180" w:rightFromText="180" w:vertAnchor="text" w:horzAnchor="page" w:tblpX="1830"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3325"/>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4" w:type="dxa"/>
            <w:vAlign w:val="center"/>
          </w:tcPr>
          <w:p>
            <w:pPr>
              <w:pStyle w:val="3"/>
              <w:widowControl w:val="0"/>
              <w:spacing w:line="263" w:lineRule="auto"/>
              <w:jc w:val="both"/>
              <w:rPr>
                <w:rFonts w:hint="eastAsia" w:asciiTheme="minorEastAsia" w:hAnsiTheme="minorEastAsia" w:eastAsiaTheme="minorEastAsia" w:cstheme="minorEastAsia"/>
                <w:b/>
                <w:bCs/>
                <w:sz w:val="24"/>
                <w:szCs w:val="24"/>
                <w:vertAlign w:val="baseline"/>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inorEastAsia" w:hAnsiTheme="minorEastAsia" w:eastAsiaTheme="minorEastAsia" w:cstheme="minorEastAsia"/>
                <w:b/>
                <w:bCs/>
                <w:sz w:val="24"/>
                <w:szCs w:val="24"/>
                <w:vertAlign w:val="baseline"/>
                <w:lang w:val="en-US" w:eastAsia="zh-CN"/>
              </w:rPr>
              <w:t>领域</w:t>
            </w:r>
          </w:p>
        </w:tc>
        <w:tc>
          <w:tcPr>
            <w:tcW w:w="3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部门</w:t>
            </w:r>
          </w:p>
        </w:tc>
        <w:tc>
          <w:tcPr>
            <w:tcW w:w="3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环境</w:t>
            </w:r>
          </w:p>
        </w:tc>
        <w:tc>
          <w:tcPr>
            <w:tcW w:w="3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生产部、环境保护部、</w:t>
            </w:r>
            <w:r>
              <w:rPr>
                <w:rFonts w:hint="eastAsia" w:asciiTheme="minorEastAsia" w:hAnsiTheme="minorEastAsia" w:cstheme="minorEastAsia"/>
                <w:sz w:val="24"/>
                <w:szCs w:val="24"/>
                <w:vertAlign w:val="baseline"/>
                <w:lang w:val="en-US" w:eastAsia="zh-CN"/>
              </w:rPr>
              <w:t>安全生产监督管理部</w:t>
            </w:r>
            <w:r>
              <w:rPr>
                <w:rFonts w:hint="eastAsia" w:asciiTheme="minorEastAsia" w:hAnsiTheme="minorEastAsia" w:eastAsiaTheme="minorEastAsia" w:cstheme="minorEastAsia"/>
                <w:sz w:val="24"/>
                <w:szCs w:val="24"/>
                <w:vertAlign w:val="baseline"/>
                <w:lang w:val="en-US" w:eastAsia="zh-CN"/>
              </w:rPr>
              <w:t>等</w:t>
            </w:r>
          </w:p>
        </w:tc>
        <w:tc>
          <w:tcPr>
            <w:tcW w:w="3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环境管理、能源管理、排放与废弃物管理、资源利用等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社会</w:t>
            </w:r>
          </w:p>
        </w:tc>
        <w:tc>
          <w:tcPr>
            <w:tcW w:w="3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综合办公室、技术质量部等</w:t>
            </w:r>
          </w:p>
        </w:tc>
        <w:tc>
          <w:tcPr>
            <w:tcW w:w="3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研发与创新、信息安全、员工招聘与培训、安全生产等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公司治理</w:t>
            </w:r>
          </w:p>
        </w:tc>
        <w:tc>
          <w:tcPr>
            <w:tcW w:w="33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综合办公室、财务部等</w:t>
            </w:r>
          </w:p>
        </w:tc>
        <w:tc>
          <w:tcPr>
            <w:tcW w:w="3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公司治理、商业道德、风险管控、合规管理等</w:t>
            </w:r>
          </w:p>
        </w:tc>
      </w:tr>
    </w:tbl>
    <w:p>
      <w:pPr>
        <w:pStyle w:val="3"/>
        <w:spacing w:line="263" w:lineRule="auto"/>
      </w:pPr>
    </w:p>
    <w:p>
      <w:pPr>
        <w:pStyle w:val="3"/>
        <w:spacing w:line="263" w:lineRule="auto"/>
      </w:pPr>
    </w:p>
    <w:p>
      <w:pPr>
        <w:pStyle w:val="3"/>
        <w:spacing w:line="263" w:lineRule="auto"/>
      </w:pPr>
    </w:p>
    <w:p>
      <w:pPr>
        <w:spacing w:before="154" w:line="181" w:lineRule="auto"/>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24"/>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2"/>
          <w:sz w:val="36"/>
          <w:szCs w:val="36"/>
          <w:lang w:val="en-US" w:eastAsia="zh-CN"/>
        </w:rPr>
        <w:t>ESG 风险与机遇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深入贯彻落实国务院国资委对中央企业加强全面风险管理工作要求，紧紧围绕集团公司关于防范化解重大风险决策部署，深入开展年度重大经营风险预测评估工作，对各类经营风险进行全面排查、系统评估，公司风险得到有效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微软雅黑" w:hAnsi="微软雅黑" w:eastAsia="微软雅黑" w:cs="微软雅黑"/>
          <w:color w:val="231F20"/>
          <w:spacing w:val="-3"/>
          <w:sz w:val="22"/>
          <w:szCs w:val="22"/>
        </w:rPr>
      </w:pPr>
      <w:r>
        <w:rPr>
          <w:rFonts w:hint="eastAsia" w:ascii="仿宋_GB2312" w:hAnsi="仿宋_GB2312" w:eastAsia="仿宋_GB2312" w:cs="仿宋_GB2312"/>
          <w:sz w:val="32"/>
          <w:szCs w:val="32"/>
          <w:lang w:val="en-US" w:eastAsia="zh-CN"/>
        </w:rPr>
        <w:t>公司开展</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年度重</w:t>
      </w:r>
      <w:bookmarkStart w:id="1" w:name="OLE_LINK27"/>
      <w:r>
        <w:rPr>
          <w:rFonts w:hint="eastAsia" w:ascii="仿宋_GB2312" w:hAnsi="仿宋_GB2312" w:eastAsia="仿宋_GB2312" w:cs="仿宋_GB2312"/>
          <w:sz w:val="32"/>
          <w:szCs w:val="32"/>
          <w:lang w:val="en-US" w:eastAsia="zh-CN"/>
        </w:rPr>
        <w:t>大经营风险预测评估工作，</w:t>
      </w:r>
      <w:bookmarkEnd w:id="1"/>
      <w:r>
        <w:rPr>
          <w:rFonts w:hint="eastAsia" w:ascii="仿宋_GB2312" w:hAnsi="仿宋_GB2312" w:eastAsia="仿宋_GB2312" w:cs="仿宋_GB2312"/>
          <w:sz w:val="32"/>
          <w:szCs w:val="32"/>
          <w:lang w:val="en-US" w:eastAsia="zh-CN"/>
        </w:rPr>
        <w:t>由法治建设及风控、合规管理委员会负责统筹协调并研究决定年度风险评估工作中的重大事项，制定排查方案，以风险数据库</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项二级风险为评估依据编制排查清单，各业务部门负责收集职责范围内的风险信息，充分运用问卷调查、访谈等方式进行评估，共评估排查出</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大重大经营风险，包括改革与业务转型风险、科技创新风险、债务风险、安全环保风险、供应链管理风险，制定风险排查整改台账，认真组织相关部门开展季度和月度监测工作，密切跟踪风险的变化情况，汇总分析风险信息，如实填报，强化风险监测成果运用，发现风险苗头及时采取措施，努力做到重大风险早预防、早发现、早处置。</w:t>
      </w: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ESG风险管理体系</w:t>
      </w: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both"/>
        <w:textAlignment w:val="baseline"/>
        <w:rPr>
          <w:rFonts w:hint="eastAsia" w:asciiTheme="majorEastAsia" w:hAnsiTheme="majorEastAsia" w:eastAsiaTheme="majorEastAsia" w:cstheme="majorEastAsia"/>
          <w:b/>
          <w:bCs/>
          <w:color w:val="auto"/>
          <w:sz w:val="28"/>
          <w:szCs w:val="28"/>
          <w:lang w:val="en-US" w:eastAsia="zh-CN"/>
        </w:rPr>
      </w:pPr>
      <w:r>
        <w:drawing>
          <wp:inline distT="0" distB="0" distL="114300" distR="114300">
            <wp:extent cx="5267325" cy="3248660"/>
            <wp:effectExtent l="0" t="0" r="9525" b="889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pic:cNvPicPr>
                  </pic:nvPicPr>
                  <pic:blipFill>
                    <a:blip r:embed="rId28"/>
                    <a:stretch>
                      <a:fillRect/>
                    </a:stretch>
                  </pic:blipFill>
                  <pic:spPr>
                    <a:xfrm>
                      <a:off x="0" y="0"/>
                      <a:ext cx="5267325" cy="3248660"/>
                    </a:xfrm>
                    <a:prstGeom prst="rect">
                      <a:avLst/>
                    </a:prstGeom>
                    <a:noFill/>
                    <a:ln>
                      <a:noFill/>
                    </a:ln>
                  </pic:spPr>
                </pic:pic>
              </a:graphicData>
            </a:graphic>
          </wp:inline>
        </w:drawing>
      </w:r>
    </w:p>
    <w:p>
      <w:pPr>
        <w:sectPr>
          <w:footerReference r:id="rId15" w:type="default"/>
          <w:pgSz w:w="11906" w:h="16158"/>
          <w:pgMar w:top="1440" w:right="1803" w:bottom="1440" w:left="1803" w:header="0" w:footer="789" w:gutter="0"/>
          <w:pgNumType w:fmt="decimal"/>
          <w:cols w:space="720" w:num="1"/>
        </w:sectPr>
      </w:pPr>
    </w:p>
    <w:p>
      <w:pPr>
        <w:pStyle w:val="3"/>
        <w:spacing w:line="246" w:lineRule="auto"/>
      </w:pPr>
    </w:p>
    <w:p>
      <w:pPr>
        <w:pStyle w:val="3"/>
        <w:spacing w:line="246" w:lineRule="auto"/>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4237"/>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ESG风险和机遇因素</w:t>
            </w:r>
          </w:p>
        </w:tc>
        <w:tc>
          <w:tcPr>
            <w:tcW w:w="4237"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风险/机遇描述</w:t>
            </w:r>
          </w:p>
        </w:tc>
        <w:tc>
          <w:tcPr>
            <w:tcW w:w="4282"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管理行动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1335" w:type="dxa"/>
            <w:vAlign w:val="center"/>
          </w:tcPr>
          <w:p>
            <w:pPr>
              <w:widowControl w:val="0"/>
              <w:numPr>
                <w:ilvl w:val="0"/>
                <w:numId w:val="0"/>
              </w:numPr>
              <w:spacing w:line="440" w:lineRule="exact"/>
              <w:jc w:val="center"/>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改革与</w:t>
            </w:r>
          </w:p>
          <w:p>
            <w:pPr>
              <w:widowControl w:val="0"/>
              <w:numPr>
                <w:ilvl w:val="0"/>
                <w:numId w:val="0"/>
              </w:numPr>
              <w:spacing w:line="440" w:lineRule="exact"/>
              <w:jc w:val="center"/>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业务转型</w:t>
            </w:r>
          </w:p>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
              </w:rPr>
              <w:t>风险</w:t>
            </w:r>
          </w:p>
        </w:tc>
        <w:tc>
          <w:tcPr>
            <w:tcW w:w="4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国有资产交易行为不符合国有资产交易规定，或未经上级授权审批，造成法律瑕疵；员工权益保护不当，未严格按照《</w:t>
            </w:r>
            <w:r>
              <w:rPr>
                <w:rFonts w:hint="eastAsia" w:asciiTheme="minorEastAsia" w:hAnsiTheme="minorEastAsia" w:cstheme="minorEastAsia"/>
                <w:sz w:val="24"/>
                <w:szCs w:val="24"/>
                <w:vertAlign w:val="baseline"/>
                <w:lang w:val="en-US" w:eastAsia="zh-CN"/>
              </w:rPr>
              <w:t>中华人民共和国劳动法</w:t>
            </w:r>
            <w:r>
              <w:rPr>
                <w:rFonts w:hint="eastAsia" w:asciiTheme="minorEastAsia" w:hAnsiTheme="minorEastAsia" w:eastAsiaTheme="minorEastAsia" w:cstheme="minorEastAsia"/>
                <w:sz w:val="24"/>
                <w:szCs w:val="24"/>
                <w:vertAlign w:val="baseline"/>
                <w:lang w:val="en-US" w:eastAsia="zh-CN"/>
              </w:rPr>
              <w:t>》及相关配套制度程序处理，使入股员工基本权益受到侵害；资产评估中知识产品、研发成果等无形资产评估难度较大，造成国有资产流失。</w:t>
            </w:r>
          </w:p>
        </w:tc>
        <w:tc>
          <w:tcPr>
            <w:tcW w:w="4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健全公司组织架构设置和内部控制体系，强化全流程控制，从事前、事中、事后多方面入手遏制风险；收集与公司改革相配套的法律政策法规和规范性文件，保证各项工</w:t>
            </w:r>
            <w:r>
              <w:rPr>
                <w:rFonts w:hint="eastAsia" w:asciiTheme="minorEastAsia" w:hAnsiTheme="minorEastAsia" w:cstheme="minorEastAsia"/>
                <w:sz w:val="24"/>
                <w:szCs w:val="24"/>
                <w:vertAlign w:val="baseline"/>
                <w:lang w:val="en-US" w:eastAsia="zh-CN"/>
              </w:rPr>
              <w:t>作的</w:t>
            </w:r>
            <w:r>
              <w:rPr>
                <w:rFonts w:hint="eastAsia" w:asciiTheme="minorEastAsia" w:hAnsiTheme="minorEastAsia" w:eastAsiaTheme="minorEastAsia" w:cstheme="minorEastAsia"/>
                <w:sz w:val="24"/>
                <w:szCs w:val="24"/>
                <w:vertAlign w:val="baseline"/>
                <w:lang w:val="en-US" w:eastAsia="zh-CN"/>
              </w:rPr>
              <w:t>合规性、合法性，做好与资本市场的衔接，为改革提供明晰的法律依据。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335" w:type="dxa"/>
            <w:vAlign w:val="center"/>
          </w:tcPr>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债务风险</w:t>
            </w:r>
          </w:p>
        </w:tc>
        <w:tc>
          <w:tcPr>
            <w:tcW w:w="4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一旦市场资金呈现出收紧的态势，可能会导致流动性风险；债务过高，偿还能力下降，银行降低公司授信，造成融资困难。</w:t>
            </w:r>
          </w:p>
        </w:tc>
        <w:tc>
          <w:tcPr>
            <w:tcW w:w="4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Cs w:val="0"/>
                <w:kern w:val="2"/>
                <w:sz w:val="24"/>
                <w:szCs w:val="24"/>
                <w:u w:val="none"/>
                <w:lang w:val="en-US" w:eastAsia="zh-CN"/>
              </w:rPr>
              <w:t>提高资金使用效率，合理配置资金，确保公司融资成本和偿债能力的平衡；</w:t>
            </w:r>
            <w:r>
              <w:rPr>
                <w:rFonts w:hint="eastAsia" w:asciiTheme="minorEastAsia" w:hAnsiTheme="minorEastAsia" w:cstheme="minorEastAsia"/>
                <w:bCs w:val="0"/>
                <w:kern w:val="2"/>
                <w:sz w:val="24"/>
                <w:szCs w:val="24"/>
                <w:u w:val="none"/>
                <w:lang w:val="en-US" w:eastAsia="zh-CN"/>
              </w:rPr>
              <w:t>制定</w:t>
            </w:r>
            <w:r>
              <w:rPr>
                <w:rFonts w:hint="eastAsia" w:asciiTheme="minorEastAsia" w:hAnsiTheme="minorEastAsia" w:eastAsiaTheme="minorEastAsia" w:cstheme="minorEastAsia"/>
                <w:b w:val="0"/>
                <w:bCs w:val="0"/>
                <w:sz w:val="24"/>
                <w:szCs w:val="24"/>
                <w:lang w:val="en-US" w:eastAsia="zh-CN"/>
              </w:rPr>
              <w:t>应收账款授信制度，定期对所有债权人进行风险评估和信用调查。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335" w:type="dxa"/>
            <w:vAlign w:val="center"/>
          </w:tcPr>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安全环保</w:t>
            </w:r>
          </w:p>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w:t>
            </w:r>
          </w:p>
        </w:tc>
        <w:tc>
          <w:tcPr>
            <w:tcW w:w="4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大型设备设施故障、事故、火灾；人员高空作业、有毒化学品接触、工伤和职业病风险；废水、废气没有有效检测和处置造成环境污染和维护；危废品没有有效处置造成环境和人员伤害。</w:t>
            </w:r>
          </w:p>
        </w:tc>
        <w:tc>
          <w:tcPr>
            <w:tcW w:w="4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组织开展安全生产“一月一主题”活动，加大安全环保投入，持续抓好安全环保督察整改；推进安全环保职业健康集中管控平台建设，推进双重预防体系建设运行，由被动防事故向主动防隐患转变，有效减少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335" w:type="dxa"/>
            <w:vAlign w:val="center"/>
          </w:tcPr>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科技创新</w:t>
            </w:r>
          </w:p>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风险</w:t>
            </w:r>
          </w:p>
        </w:tc>
        <w:tc>
          <w:tcPr>
            <w:tcW w:w="4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技术上可行性不确定、关键课题难度不可控，导致研发项目进展受阻；市场应用上市场需求对接不够紧密，成果竞争优势不突出，成果转化应用困难，难以满足批量化需求等潜在风险。</w:t>
            </w:r>
          </w:p>
        </w:tc>
        <w:tc>
          <w:tcPr>
            <w:tcW w:w="4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建立健全项目管理体系，规范项目进度、质量和资源管理，确保项目按计划进行；及时了解相关专利、知识产权和法律法规，确保项目的研究过程和成果不侵犯他人的专利权和知识产权，规避法律风险。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335" w:type="dxa"/>
            <w:vAlign w:val="center"/>
          </w:tcPr>
          <w:p>
            <w:pPr>
              <w:widowControl w:val="0"/>
              <w:numPr>
                <w:ilvl w:val="0"/>
                <w:numId w:val="0"/>
              </w:numPr>
              <w:spacing w:line="440" w:lineRule="exact"/>
              <w:jc w:val="center"/>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供应链</w:t>
            </w:r>
          </w:p>
          <w:p>
            <w:pPr>
              <w:widowControl w:val="0"/>
              <w:numPr>
                <w:ilvl w:val="0"/>
                <w:numId w:val="0"/>
              </w:num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
              </w:rPr>
              <w:t>管理风险</w:t>
            </w:r>
          </w:p>
        </w:tc>
        <w:tc>
          <w:tcPr>
            <w:tcW w:w="4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供应商问题、价格波动和质量问题造成采购成本增加，影响企业利润；供应商无法按时交货，或者产品质量问题导致产品召回，导致供应链中断，进而造成生产计划延误和客户订单无法履行，损害企业的声誉。</w:t>
            </w:r>
          </w:p>
        </w:tc>
        <w:tc>
          <w:tcPr>
            <w:tcW w:w="4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做好日常敞口管理，做到采销量价平衡避免现货销售亏损；通过对供应商管理，新客户开发，选取产品质量稳定，同行业信誉度较好，综合实力较强的生产企业作为合作客户，确保货物的安全和准时交付。</w:t>
            </w:r>
          </w:p>
        </w:tc>
      </w:tr>
    </w:tbl>
    <w:p>
      <w:pPr>
        <w:pStyle w:val="3"/>
        <w:spacing w:line="434" w:lineRule="auto"/>
        <w:sectPr>
          <w:footerReference r:id="rId16" w:type="default"/>
          <w:pgSz w:w="11906" w:h="16158"/>
          <w:pgMar w:top="1440" w:right="1134" w:bottom="1440" w:left="1134" w:header="0" w:footer="789" w:gutter="0"/>
          <w:pgNumType w:fmt="decimal"/>
          <w:cols w:space="720" w:num="1"/>
        </w:sectPr>
      </w:pPr>
    </w:p>
    <w:p>
      <w:pPr>
        <w:pStyle w:val="3"/>
        <w:spacing w:line="434" w:lineRule="auto"/>
      </w:pPr>
    </w:p>
    <w:p>
      <w:pPr>
        <w:spacing w:before="154" w:line="180" w:lineRule="auto"/>
        <w:rPr>
          <w:rFonts w:ascii="微软雅黑" w:hAnsi="微软雅黑" w:eastAsia="微软雅黑" w:cs="微软雅黑"/>
          <w:sz w:val="36"/>
          <w:szCs w:val="36"/>
        </w:rPr>
      </w:pPr>
      <w:r>
        <w:rPr>
          <w:rFonts w:ascii="微软雅黑" w:hAnsi="微软雅黑" w:eastAsia="微软雅黑" w:cs="微软雅黑"/>
          <w:color w:val="19669F"/>
          <w:position w:val="-2"/>
          <w:sz w:val="36"/>
          <w:szCs w:val="36"/>
        </w:rPr>
        <w:drawing>
          <wp:inline distT="0" distB="0" distL="0" distR="0">
            <wp:extent cx="97155" cy="21590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4"/>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53"/>
          <w:sz w:val="36"/>
          <w:szCs w:val="36"/>
        </w:rPr>
        <w:t xml:space="preserve"> </w:t>
      </w:r>
      <w:r>
        <w:rPr>
          <w:rFonts w:hint="eastAsia" w:ascii="微软雅黑" w:hAnsi="微软雅黑" w:eastAsia="微软雅黑" w:cs="微软雅黑"/>
          <w:b/>
          <w:bCs/>
          <w:color w:val="19669F"/>
          <w:spacing w:val="-4"/>
          <w:sz w:val="36"/>
          <w:szCs w:val="36"/>
        </w:rPr>
        <w:t>利益相关方沟通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中色正锐重视与利益相关方的沟通，关注利益相关方的诉求与期望，与利益相关方建立有效的沟通机制。</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年，公司根据自身业务及运营情况，识别出股东和投资者、</w:t>
      </w:r>
      <w:bookmarkStart w:id="2" w:name="OLE_LINK5"/>
      <w:r>
        <w:rPr>
          <w:rFonts w:hint="eastAsia" w:ascii="仿宋_GB2312" w:hAnsi="仿宋_GB2312" w:eastAsia="仿宋_GB2312" w:cs="仿宋_GB2312"/>
          <w:sz w:val="32"/>
          <w:szCs w:val="32"/>
          <w:lang w:val="en-US" w:eastAsia="zh-CN"/>
        </w:rPr>
        <w:t>政府及监管机构</w:t>
      </w:r>
      <w:bookmarkEnd w:id="2"/>
      <w:r>
        <w:rPr>
          <w:rFonts w:hint="eastAsia" w:ascii="仿宋_GB2312" w:hAnsi="仿宋_GB2312" w:eastAsia="仿宋_GB2312" w:cs="仿宋_GB2312"/>
          <w:sz w:val="32"/>
          <w:szCs w:val="32"/>
          <w:lang w:val="en-US" w:eastAsia="zh-CN"/>
        </w:rPr>
        <w:t>、</w:t>
      </w:r>
      <w:bookmarkStart w:id="3" w:name="OLE_LINK6"/>
      <w:r>
        <w:rPr>
          <w:rFonts w:hint="eastAsia" w:ascii="仿宋_GB2312" w:hAnsi="仿宋_GB2312" w:eastAsia="仿宋_GB2312" w:cs="仿宋_GB2312"/>
          <w:sz w:val="32"/>
          <w:szCs w:val="32"/>
          <w:lang w:val="en-US" w:eastAsia="zh-CN"/>
        </w:rPr>
        <w:t>客户</w:t>
      </w:r>
      <w:bookmarkEnd w:id="3"/>
      <w:r>
        <w:rPr>
          <w:rFonts w:hint="eastAsia" w:ascii="仿宋_GB2312" w:hAnsi="仿宋_GB2312" w:eastAsia="仿宋_GB2312" w:cs="仿宋_GB2312"/>
          <w:sz w:val="32"/>
          <w:szCs w:val="32"/>
          <w:lang w:val="en-US" w:eastAsia="zh-CN"/>
        </w:rPr>
        <w:t>、</w:t>
      </w:r>
      <w:bookmarkStart w:id="4" w:name="OLE_LINK7"/>
      <w:r>
        <w:rPr>
          <w:rFonts w:hint="eastAsia" w:ascii="仿宋_GB2312" w:hAnsi="仿宋_GB2312" w:eastAsia="仿宋_GB2312" w:cs="仿宋_GB2312"/>
          <w:sz w:val="32"/>
          <w:szCs w:val="32"/>
          <w:lang w:val="en-US" w:eastAsia="zh-CN"/>
        </w:rPr>
        <w:t>供应商及合作伙伴</w:t>
      </w:r>
      <w:bookmarkEnd w:id="4"/>
      <w:r>
        <w:rPr>
          <w:rFonts w:hint="eastAsia" w:ascii="仿宋_GB2312" w:hAnsi="仿宋_GB2312" w:eastAsia="仿宋_GB2312" w:cs="仿宋_GB2312"/>
          <w:sz w:val="32"/>
          <w:szCs w:val="32"/>
          <w:lang w:val="en-US" w:eastAsia="zh-CN"/>
        </w:rPr>
        <w:t>、</w:t>
      </w:r>
      <w:bookmarkStart w:id="5" w:name="OLE_LINK8"/>
      <w:r>
        <w:rPr>
          <w:rFonts w:hint="eastAsia" w:ascii="仿宋_GB2312" w:hAnsi="仿宋_GB2312" w:eastAsia="仿宋_GB2312" w:cs="仿宋_GB2312"/>
          <w:sz w:val="32"/>
          <w:szCs w:val="32"/>
          <w:lang w:val="en-US" w:eastAsia="zh-CN"/>
        </w:rPr>
        <w:t>员工</w:t>
      </w:r>
      <w:bookmarkEnd w:id="5"/>
      <w:r>
        <w:rPr>
          <w:rFonts w:hint="eastAsia" w:ascii="仿宋_GB2312" w:hAnsi="仿宋_GB2312" w:eastAsia="仿宋_GB2312" w:cs="仿宋_GB2312"/>
          <w:sz w:val="32"/>
          <w:szCs w:val="32"/>
          <w:lang w:val="en-US" w:eastAsia="zh-CN"/>
        </w:rPr>
        <w:t>、</w:t>
      </w:r>
      <w:bookmarkStart w:id="6" w:name="OLE_LINK9"/>
      <w:r>
        <w:rPr>
          <w:rFonts w:hint="eastAsia" w:ascii="仿宋_GB2312" w:hAnsi="仿宋_GB2312" w:eastAsia="仿宋_GB2312" w:cs="仿宋_GB2312"/>
          <w:sz w:val="32"/>
          <w:szCs w:val="32"/>
          <w:lang w:val="en-US" w:eastAsia="zh-CN"/>
        </w:rPr>
        <w:t>社区和公众</w:t>
      </w:r>
      <w:bookmarkEnd w:id="6"/>
      <w:r>
        <w:rPr>
          <w:rFonts w:hint="eastAsia" w:ascii="仿宋_GB2312" w:hAnsi="仿宋_GB2312" w:eastAsia="仿宋_GB2312" w:cs="仿宋_GB2312"/>
          <w:sz w:val="32"/>
          <w:szCs w:val="32"/>
          <w:lang w:val="en-US" w:eastAsia="zh-CN"/>
        </w:rPr>
        <w:t>六大关键利益相关方，认真对待利益相关方的反馈意见，积极采纳建设性的建议和意见。</w:t>
      </w:r>
    </w:p>
    <w:p>
      <w:pPr>
        <w:pStyle w:val="4"/>
        <w:spacing w:line="240" w:lineRule="auto"/>
        <w:ind w:left="0" w:leftChars="0" w:firstLine="0" w:firstLineChars="0"/>
        <w:jc w:val="center"/>
        <w:rPr>
          <w:rFonts w:hint="eastAsia" w:asciiTheme="majorEastAsia" w:hAnsiTheme="majorEastAsia" w:eastAsiaTheme="majorEastAsia" w:cstheme="majorEastAsia"/>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中色正锐利益相关方沟通与回应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0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利益相关方</w:t>
            </w:r>
          </w:p>
        </w:tc>
        <w:tc>
          <w:tcPr>
            <w:tcW w:w="3105"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主要关切</w:t>
            </w:r>
          </w:p>
        </w:tc>
        <w:tc>
          <w:tcPr>
            <w:tcW w:w="3148"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沟通与回应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投资者与股东</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公司治理、风险管理、合规管理</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治理体系建设、股东大会、风险合规管理制度建设、定期信息披露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政府及监管机构</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合规管理、环境管理、能源管理、排放与废弃物管理</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合规管理体系建设、规范许可文件申请、监督检查、定期沟通与汇报、披露环境信息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客户</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产品质量管理、售后服务、研发与创新、生产管控</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产品和技术研发与创新、质量管理体系、客户满意度调查、服务与投诉渠道、</w:t>
            </w:r>
            <w:r>
              <w:rPr>
                <w:rFonts w:hint="default" w:ascii="Times New Roman" w:hAnsi="Times New Roman" w:cs="Times New Roman" w:eastAsiaTheme="minorEastAsia"/>
                <w:sz w:val="24"/>
                <w:szCs w:val="24"/>
                <w:vertAlign w:val="baseline"/>
                <w:lang w:val="en-US" w:eastAsia="zh-CN"/>
              </w:rPr>
              <w:t>6S</w:t>
            </w:r>
            <w:r>
              <w:rPr>
                <w:rFonts w:hint="eastAsia" w:asciiTheme="minorEastAsia" w:hAnsiTheme="minorEastAsia" w:eastAsiaTheme="minorEastAsia" w:cstheme="minorEastAsia"/>
                <w:sz w:val="24"/>
                <w:szCs w:val="24"/>
                <w:vertAlign w:val="baseli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供应商及合作伙伴</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供应商管理、商业道德</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招投标活动、采购管理机制、廉洁从业机制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员工</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职业健康与安全、安全生产、员工权益与福利、商业道德、员工培训、职业发展</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职业健康管理、员工培训、绩效考核、薪酬激励、晋升机制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26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社区和公众</w:t>
            </w:r>
          </w:p>
        </w:tc>
        <w:tc>
          <w:tcPr>
            <w:tcW w:w="3105"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环境管理、排放和废弃物管理、清洁生产</w:t>
            </w:r>
          </w:p>
        </w:tc>
        <w:tc>
          <w:tcPr>
            <w:tcW w:w="3148"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厂区环境管理、污染物管理</w:t>
            </w:r>
          </w:p>
        </w:tc>
      </w:tr>
    </w:tbl>
    <w:p>
      <w:pPr>
        <w:pStyle w:val="4"/>
        <w:ind w:left="0" w:leftChars="0" w:firstLine="0" w:firstLineChars="0"/>
        <w:jc w:val="both"/>
        <w:rPr>
          <w:rFonts w:hint="eastAsia" w:asciiTheme="majorEastAsia" w:hAnsiTheme="majorEastAsia" w:eastAsiaTheme="majorEastAsia" w:cstheme="majorEastAsia"/>
          <w:sz w:val="28"/>
          <w:szCs w:val="28"/>
          <w:lang w:val="en-US" w:eastAsia="zh-CN"/>
        </w:rPr>
        <w:sectPr>
          <w:type w:val="continuous"/>
          <w:pgSz w:w="11906" w:h="16158"/>
          <w:pgMar w:top="1440" w:right="1803" w:bottom="1440" w:left="1803" w:header="0" w:footer="789" w:gutter="0"/>
          <w:pgNumType w:fmt="decimal"/>
          <w:cols w:space="720" w:num="1"/>
        </w:sectPr>
      </w:pPr>
    </w:p>
    <w:p>
      <w:pPr>
        <w:pStyle w:val="4"/>
        <w:ind w:left="0" w:leftChars="0" w:firstLine="0" w:firstLineChars="0"/>
        <w:jc w:val="both"/>
        <w:rPr>
          <w:rFonts w:hint="eastAsia" w:asciiTheme="majorEastAsia" w:hAnsiTheme="majorEastAsia" w:eastAsiaTheme="majorEastAsia" w:cstheme="majorEastAsia"/>
          <w:sz w:val="28"/>
          <w:szCs w:val="28"/>
          <w:lang w:val="en-US" w:eastAsia="zh-CN"/>
        </w:rPr>
        <w:sectPr>
          <w:type w:val="continuous"/>
          <w:pgSz w:w="11906" w:h="16158"/>
          <w:pgMar w:top="1440" w:right="1803" w:bottom="1440" w:left="1803" w:header="0" w:footer="78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微软雅黑" w:hAnsi="微软雅黑" w:eastAsia="微软雅黑" w:cs="微软雅黑"/>
          <w:sz w:val="64"/>
          <w:szCs w:val="64"/>
          <w:lang w:val="en-US" w:eastAsia="zh-CN"/>
        </w:rPr>
      </w:pPr>
      <w:r>
        <w:rPr>
          <w:rFonts w:hint="eastAsia" w:ascii="微软雅黑" w:hAnsi="微软雅黑" w:eastAsia="微软雅黑" w:cs="微软雅黑"/>
          <w:b/>
          <w:bCs/>
          <w:color w:val="19669F"/>
          <w:spacing w:val="-4"/>
          <w:sz w:val="56"/>
          <w:szCs w:val="56"/>
          <w:lang w:val="en-US" w:eastAsia="zh-CN"/>
        </w:rPr>
        <w:t>环境管理成效显著</w:t>
      </w:r>
      <w:r>
        <w:rPr>
          <w:rFonts w:ascii="微软雅黑" w:hAnsi="微软雅黑" w:eastAsia="微软雅黑" w:cs="微软雅黑"/>
          <w:b/>
          <w:bCs/>
          <w:color w:val="19669F"/>
          <w:spacing w:val="-4"/>
          <w:sz w:val="56"/>
          <w:szCs w:val="56"/>
        </w:rPr>
        <w:t>，</w:t>
      </w:r>
      <w:r>
        <w:rPr>
          <w:rFonts w:hint="eastAsia" w:ascii="微软雅黑" w:hAnsi="微软雅黑" w:eastAsia="微软雅黑" w:cs="微软雅黑"/>
          <w:b/>
          <w:bCs/>
          <w:color w:val="19669F"/>
          <w:spacing w:val="-4"/>
          <w:sz w:val="56"/>
          <w:szCs w:val="56"/>
          <w:lang w:val="en-US" w:eastAsia="zh-CN"/>
        </w:rPr>
        <w:t>绿色发展全面深化</w:t>
      </w:r>
    </w:p>
    <w:p>
      <w:pPr>
        <w:spacing w:line="80" w:lineRule="exact"/>
        <w:ind w:firstLine="1303"/>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严格遵守《中华人民共和国环境保护法》《企业环境信息依法披露管理办法》等法律法规及管理条例，制定《环境目标管理》《环境保护责任制》《固体废物管理制度》等制度，建立环境保护管理体系，积极推进清洁生产。公司成立安全、消防、环保工作领导小组，包括公司领导、安全生产监督管理部、环境保护部、各部门、各分厂负责人和安全员，与各部门签订安全环保责任状，改善生产作业环境，促进公司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公司已通过</w:t>
      </w:r>
      <w:r>
        <w:rPr>
          <w:rFonts w:hint="default" w:ascii="Times New Roman" w:hAnsi="Times New Roman" w:eastAsia="仿宋_GB2312" w:cs="Times New Roman"/>
          <w:sz w:val="32"/>
          <w:szCs w:val="32"/>
          <w:lang w:val="en-US" w:eastAsia="zh-CN"/>
        </w:rPr>
        <w:t>GB/T 24001-2016/ISO 14001:2015</w:t>
      </w:r>
      <w:r>
        <w:rPr>
          <w:rFonts w:hint="eastAsia" w:ascii="仿宋_GB2312" w:hAnsi="仿宋_GB2312" w:eastAsia="仿宋_GB2312" w:cs="仿宋_GB2312"/>
          <w:sz w:val="32"/>
          <w:szCs w:val="32"/>
          <w:lang w:val="en-US" w:eastAsia="zh-CN"/>
        </w:rPr>
        <w:t>环境管理体系认证，有效期至</w:t>
      </w:r>
      <w:r>
        <w:rPr>
          <w:rFonts w:hint="default" w:ascii="Times New Roman" w:hAnsi="Times New Roman" w:eastAsia="仿宋_GB2312" w:cs="Times New Roman"/>
          <w:sz w:val="32"/>
          <w:szCs w:val="32"/>
          <w:lang w:val="en-US" w:eastAsia="zh-CN"/>
        </w:rPr>
        <w:t>2026</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w:t>
      </w:r>
      <w:bookmarkStart w:id="7" w:name="OLE_LINK18"/>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年，公司共投入</w:t>
      </w:r>
      <w:r>
        <w:rPr>
          <w:rFonts w:hint="default" w:ascii="Times New Roman" w:hAnsi="Times New Roman" w:eastAsia="仿宋_GB2312" w:cs="Times New Roman"/>
          <w:sz w:val="32"/>
          <w:szCs w:val="32"/>
          <w:lang w:val="en-US" w:eastAsia="zh-CN"/>
        </w:rPr>
        <w:t>844.8</w:t>
      </w:r>
      <w:r>
        <w:rPr>
          <w:rFonts w:hint="eastAsia" w:ascii="仿宋_GB2312" w:hAnsi="仿宋_GB2312" w:eastAsia="仿宋_GB2312" w:cs="仿宋_GB2312"/>
          <w:sz w:val="32"/>
          <w:szCs w:val="32"/>
          <w:lang w:val="en-US" w:eastAsia="zh-CN"/>
        </w:rPr>
        <w:t>万元用于环保设施改造等环境管理工作。</w:t>
      </w:r>
      <w:bookmarkEnd w:id="7"/>
      <w:r>
        <w:rPr>
          <w:rFonts w:hint="eastAsia" w:ascii="仿宋_GB2312" w:hAnsi="仿宋_GB2312" w:eastAsia="仿宋_GB2312" w:cs="仿宋_GB2312"/>
          <w:sz w:val="32"/>
          <w:szCs w:val="32"/>
          <w:lang w:val="en-US" w:eastAsia="zh-CN"/>
        </w:rPr>
        <w:t>同时，公司依据监管条例及规定，编制《突发环境事件应急预案》《生产安全事故应急预案》，对公司生产过程中可能发生的环境事故进行评估，有效预防各类突发环境事件，制定《设备管理制度》并定期对环保设备进行检修与维保，降低环境污染事故发生的概率，减少环境污染风险。</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年水电汽的保障率为</w:t>
      </w:r>
      <w:r>
        <w:rPr>
          <w:rFonts w:hint="default" w:ascii="Times New Roman" w:hAnsi="Times New Roman" w:eastAsia="仿宋_GB2312" w:cs="Times New Roman"/>
          <w:sz w:val="32"/>
          <w:szCs w:val="32"/>
          <w:lang w:val="en-US" w:eastAsia="zh-CN"/>
        </w:rPr>
        <w:t>99.55%</w:t>
      </w:r>
      <w:r>
        <w:rPr>
          <w:rFonts w:hint="eastAsia" w:ascii="仿宋_GB2312" w:hAnsi="仿宋_GB2312" w:eastAsia="仿宋_GB2312" w:cs="仿宋_GB2312"/>
          <w:sz w:val="32"/>
          <w:szCs w:val="32"/>
          <w:lang w:val="en-US" w:eastAsia="zh-CN"/>
        </w:rPr>
        <w:t>，超过目标值（</w:t>
      </w:r>
      <w:r>
        <w:rPr>
          <w:rFonts w:hint="default" w:ascii="Times New Roman" w:hAnsi="Times New Roman" w:eastAsia="仿宋_GB2312" w:cs="Times New Roman"/>
          <w:sz w:val="32"/>
          <w:szCs w:val="32"/>
          <w:lang w:val="en-US" w:eastAsia="zh-CN"/>
        </w:rPr>
        <w:t>99%</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0.55</w:t>
      </w:r>
      <w:r>
        <w:rPr>
          <w:rFonts w:hint="eastAsia" w:ascii="仿宋_GB2312" w:hAnsi="仿宋_GB2312" w:eastAsia="仿宋_GB2312" w:cs="仿宋_GB2312"/>
          <w:sz w:val="32"/>
          <w:szCs w:val="32"/>
          <w:lang w:val="en-US" w:eastAsia="zh-CN"/>
        </w:rPr>
        <w:t>个百分点，保障了生产的正常运行。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依据监管要求，委托专业机构定期开展环境及污染物排放、土壤、地下水检测，结果均低于国家规定标准限值。报告期内，公司未发生因生产运营造成环境影响的事件，也未因相关事件而受到监管机构的行政或刑事处罚。中色正锐荣获聊城市级“绿色工厂”称号，入选</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年度山东省数字经济“晨星工厂”。</w:t>
      </w:r>
    </w:p>
    <w:p>
      <w:pPr>
        <w:pStyle w:val="3"/>
        <w:spacing w:line="314" w:lineRule="auto"/>
      </w:pPr>
    </w:p>
    <w:p>
      <w:pPr>
        <w:pStyle w:val="3"/>
        <w:spacing w:line="314" w:lineRule="auto"/>
      </w:pPr>
    </w:p>
    <w:p>
      <w:pPr>
        <w:spacing w:before="154" w:line="181" w:lineRule="auto"/>
        <w:rPr>
          <w:rFonts w:hint="eastAsia" w:ascii="微软雅黑" w:hAnsi="微软雅黑" w:eastAsia="微软雅黑" w:cs="微软雅黑"/>
          <w:b/>
          <w:bCs/>
          <w:color w:val="19669F"/>
          <w:spacing w:val="-3"/>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29"/>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3"/>
          <w:sz w:val="36"/>
          <w:szCs w:val="36"/>
          <w:lang w:val="en-US" w:eastAsia="zh-CN"/>
        </w:rPr>
        <w:t>资源消耗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中色正锐建立重点用能设备台账，对照能耗限额要求，建立分产品能耗分析机制，已建成能源管理体系，并于</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取得能源管理体系认证证书，编制《环保低碳监督管理制度》《节约能源管理办法》《能源计量管理办法》《能源管理体系方针、目标》《节电考核方案》，通过市监局年度能源计量审查。公司根据《节电专项考核方案》，编制节电考核分析报告，充分调动生产人员削峰填谷、节能降耗的主动性、积极性。同时，公司利用节能宣传周组织了一系列宣传活动，进一步深化了员工节能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8" w:name="OLE_LINK37"/>
      <w:bookmarkStart w:id="9" w:name="OLE_LINK36"/>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年公司综合能源消费量</w:t>
      </w:r>
      <w:r>
        <w:rPr>
          <w:rFonts w:hint="default" w:ascii="Times New Roman" w:hAnsi="Times New Roman" w:eastAsia="仿宋_GB2312" w:cs="Times New Roman"/>
          <w:sz w:val="32"/>
          <w:szCs w:val="32"/>
          <w:lang w:val="en-US" w:eastAsia="zh-CN"/>
        </w:rPr>
        <w:t>11332.40</w:t>
      </w:r>
      <w:r>
        <w:rPr>
          <w:rFonts w:hint="eastAsia" w:ascii="仿宋_GB2312" w:hAnsi="仿宋_GB2312" w:eastAsia="仿宋_GB2312" w:cs="仿宋_GB2312"/>
          <w:sz w:val="32"/>
          <w:szCs w:val="32"/>
          <w:lang w:val="en-US" w:eastAsia="zh-CN"/>
        </w:rPr>
        <w:t>吨标煤（当量值），单吨产品综合能源消费量</w:t>
      </w:r>
      <w:r>
        <w:rPr>
          <w:rFonts w:hint="default" w:ascii="Times New Roman" w:hAnsi="Times New Roman" w:eastAsia="仿宋_GB2312" w:cs="Times New Roman"/>
          <w:sz w:val="32"/>
          <w:szCs w:val="32"/>
          <w:lang w:val="en-US" w:eastAsia="zh-CN"/>
        </w:rPr>
        <w:t>0.3343</w:t>
      </w:r>
      <w:r>
        <w:rPr>
          <w:rFonts w:hint="eastAsia" w:ascii="仿宋_GB2312" w:hAnsi="仿宋_GB2312" w:eastAsia="仿宋_GB2312" w:cs="仿宋_GB2312"/>
          <w:sz w:val="32"/>
          <w:szCs w:val="32"/>
          <w:lang w:val="en-US" w:eastAsia="zh-CN"/>
        </w:rPr>
        <w:t>吨标煤/吨产品，较</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年同比降低</w:t>
      </w:r>
      <w:r>
        <w:rPr>
          <w:rFonts w:hint="default" w:ascii="Times New Roman" w:hAnsi="Times New Roman" w:eastAsia="仿宋_GB2312" w:cs="Times New Roman"/>
          <w:sz w:val="32"/>
          <w:szCs w:val="32"/>
          <w:lang w:val="en-US" w:eastAsia="zh-CN"/>
        </w:rPr>
        <w:t>24.84%</w:t>
      </w:r>
      <w:bookmarkEnd w:id="8"/>
      <w:r>
        <w:rPr>
          <w:rFonts w:hint="eastAsia" w:ascii="仿宋_GB2312" w:hAnsi="仿宋_GB2312" w:eastAsia="仿宋_GB2312" w:cs="仿宋_GB2312"/>
          <w:sz w:val="32"/>
          <w:szCs w:val="32"/>
          <w:lang w:val="en-US" w:eastAsia="zh-CN"/>
        </w:rPr>
        <w:t>。</w:t>
      </w:r>
    </w:p>
    <w:bookmarkEnd w:id="9"/>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建设太阳能路灯，降低电力能源消耗；建设余热回收项目，将循环水系统的热量进行回收，降低蒸汽使用量；使用可循环使用包装材料，减少木材消耗，降低纸类废弃物排放量。公司高度重视节水工作，成立节水工作领导小组，统一领导公司节水相关工作。公司制定年度水资源使用目标，落实责任部门，压控水资源使用量。公司开展水管道“跑冒滴漏”专项整治，大幅降低水资源浪费。公司建设水预处理项目，对地表水进行预处理后引入除盐水原水池，提升除盐水设备制备率。通过以上措施，</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年公司地表水消耗同比减少</w:t>
      </w:r>
      <w:r>
        <w:rPr>
          <w:rFonts w:hint="default" w:ascii="Times New Roman" w:hAnsi="Times New Roman" w:eastAsia="仿宋_GB2312" w:cs="Times New Roman"/>
          <w:sz w:val="32"/>
          <w:szCs w:val="32"/>
          <w:lang w:val="en-US" w:eastAsia="zh-CN"/>
        </w:rPr>
        <w:t>14.57%</w:t>
      </w:r>
      <w:r>
        <w:rPr>
          <w:rFonts w:hint="eastAsia" w:ascii="仿宋_GB2312" w:hAnsi="仿宋_GB2312" w:eastAsia="仿宋_GB2312" w:cs="仿宋_GB2312"/>
          <w:sz w:val="32"/>
          <w:szCs w:val="32"/>
          <w:lang w:val="en-US" w:eastAsia="zh-CN"/>
        </w:rPr>
        <w:t>。</w:t>
      </w:r>
    </w:p>
    <w:p>
      <w:pPr>
        <w:pStyle w:val="4"/>
        <w:keepNext w:val="0"/>
        <w:keepLines w:val="0"/>
        <w:pageBreakBefore w:val="0"/>
        <w:wordWrap/>
        <w:overflowPunct/>
        <w:topLinePunct w:val="0"/>
        <w:bidi w:val="0"/>
        <w:spacing w:after="0" w:afterLines="0" w:line="560" w:lineRule="exact"/>
        <w:ind w:left="0" w:leftChars="0" w:firstLine="480" w:firstLineChars="200"/>
        <w:rPr>
          <w:rFonts w:hint="eastAsia" w:ascii="微软雅黑" w:hAnsi="微软雅黑" w:eastAsia="微软雅黑" w:cs="微软雅黑"/>
          <w:color w:val="auto"/>
          <w:sz w:val="24"/>
          <w:szCs w:val="24"/>
          <w:lang w:val="en-US" w:eastAsia="zh-CN"/>
        </w:rPr>
      </w:pPr>
    </w:p>
    <w:p>
      <w:pPr>
        <w:pStyle w:val="4"/>
        <w:keepNext w:val="0"/>
        <w:keepLines w:val="0"/>
        <w:pageBreakBefore w:val="0"/>
        <w:wordWrap/>
        <w:overflowPunct/>
        <w:topLinePunct w:val="0"/>
        <w:bidi w:val="0"/>
        <w:spacing w:after="0" w:afterLines="0" w:line="560" w:lineRule="exact"/>
        <w:ind w:left="0" w:leftChars="0" w:firstLine="0" w:firstLineChars="0"/>
        <w:rPr>
          <w:rFonts w:hint="eastAsia" w:ascii="微软雅黑" w:hAnsi="微软雅黑" w:eastAsia="微软雅黑" w:cs="微软雅黑"/>
          <w:b/>
          <w:bCs/>
          <w:color w:val="19669F"/>
          <w:spacing w:val="-3"/>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12" name="IM 284"/>
            <wp:cNvGraphicFramePr/>
            <a:graphic xmlns:a="http://schemas.openxmlformats.org/drawingml/2006/main">
              <a:graphicData uri="http://schemas.openxmlformats.org/drawingml/2006/picture">
                <pic:pic xmlns:pic="http://schemas.openxmlformats.org/drawingml/2006/picture">
                  <pic:nvPicPr>
                    <pic:cNvPr id="12"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中色正锐始终坚持“绿色发展、环保先行”的理念，将污染防治作为环境管理的重中之重，积极采取有效措施，减少污染物排放，保护生态环境。公司制定了</w:t>
      </w:r>
      <w:bookmarkStart w:id="10" w:name="OLE_LINK12"/>
      <w:r>
        <w:rPr>
          <w:rFonts w:hint="eastAsia" w:ascii="仿宋_GB2312" w:hAnsi="仿宋_GB2312" w:eastAsia="仿宋_GB2312" w:cs="仿宋_GB2312"/>
          <w:sz w:val="32"/>
          <w:szCs w:val="32"/>
          <w:lang w:val="en-US" w:eastAsia="zh-CN"/>
        </w:rPr>
        <w:t>《环境目标管理》《环境保护责任制》《固体废物管理制度》</w:t>
      </w:r>
      <w:bookmarkEnd w:id="10"/>
      <w:r>
        <w:rPr>
          <w:rFonts w:hint="eastAsia" w:ascii="仿宋_GB2312" w:hAnsi="仿宋_GB2312" w:eastAsia="仿宋_GB2312" w:cs="仿宋_GB2312"/>
          <w:sz w:val="32"/>
          <w:szCs w:val="32"/>
          <w:lang w:val="en-US" w:eastAsia="zh-CN"/>
        </w:rPr>
        <w:t>《危险废物污染防治工作责任制》等环境保护管理制度。根据排污许可要求，严格落实每季度、每月公司废气、废水、噪声等项目检测，并将检测结果进行对标管理。按照时间节点完成排污许可证季报、自行监测数据平台录入工作。烟气和工业废水在线监测装置严格按照相关要求进行校准、比对，确保在线监测设备的精准度，有效避免了异常数据及超标情况的发生。</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符合本行业固体废物合规处置要求，根据固废的性质和来源进行分类，建立固废管理台账，记录固废的产生、贮存、转移和处理情况，公司委托具备资质的第三方固废处理单位进行处理。公司依据《大气污染物综合排放标准》（</w:t>
      </w:r>
      <w:r>
        <w:rPr>
          <w:rFonts w:hint="default" w:ascii="Times New Roman" w:hAnsi="Times New Roman" w:eastAsia="仿宋_GB2312" w:cs="Times New Roman"/>
          <w:sz w:val="32"/>
          <w:szCs w:val="32"/>
          <w:lang w:val="en-US" w:eastAsia="zh-CN"/>
        </w:rPr>
        <w:t>GB 16297-1996</w:t>
      </w:r>
      <w:r>
        <w:rPr>
          <w:rFonts w:hint="eastAsia" w:ascii="仿宋_GB2312" w:hAnsi="仿宋_GB2312" w:eastAsia="仿宋_GB2312" w:cs="仿宋_GB2312"/>
          <w:sz w:val="32"/>
          <w:szCs w:val="32"/>
          <w:lang w:val="en-US" w:eastAsia="zh-CN"/>
        </w:rPr>
        <w:t>），固定源排放符合废气排放标准。</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年，公司全年</w:t>
      </w:r>
      <w:r>
        <w:rPr>
          <w:rFonts w:hint="default" w:ascii="Times New Roman" w:hAnsi="Times New Roman" w:eastAsia="仿宋_GB2312" w:cs="Times New Roman"/>
          <w:sz w:val="32"/>
          <w:szCs w:val="32"/>
          <w:lang w:val="en-US" w:eastAsia="zh-CN"/>
        </w:rPr>
        <w:t>COD</w:t>
      </w:r>
      <w:r>
        <w:rPr>
          <w:rFonts w:hint="eastAsia" w:ascii="仿宋_GB2312" w:hAnsi="仿宋_GB2312" w:eastAsia="仿宋_GB2312" w:cs="仿宋_GB2312"/>
          <w:sz w:val="32"/>
          <w:szCs w:val="32"/>
          <w:lang w:val="en-US" w:eastAsia="zh-CN"/>
        </w:rPr>
        <w:t>排放量为</w:t>
      </w:r>
      <w:r>
        <w:rPr>
          <w:rFonts w:hint="default" w:ascii="Times New Roman" w:hAnsi="Times New Roman" w:eastAsia="仿宋_GB2312" w:cs="Times New Roman"/>
          <w:sz w:val="32"/>
          <w:szCs w:val="32"/>
          <w:lang w:val="en-US" w:eastAsia="zh-CN"/>
        </w:rPr>
        <w:t>6.738</w:t>
      </w:r>
      <w:r>
        <w:rPr>
          <w:rFonts w:hint="eastAsia" w:ascii="仿宋_GB2312" w:hAnsi="仿宋_GB2312" w:eastAsia="仿宋_GB2312" w:cs="仿宋_GB2312"/>
          <w:sz w:val="32"/>
          <w:szCs w:val="32"/>
          <w:lang w:val="en-US" w:eastAsia="zh-CN"/>
        </w:rPr>
        <w:t>吨，氨氮排放量为</w:t>
      </w:r>
      <w:r>
        <w:rPr>
          <w:rFonts w:hint="default" w:ascii="Times New Roman" w:hAnsi="Times New Roman" w:eastAsia="仿宋_GB2312" w:cs="Times New Roman"/>
          <w:sz w:val="32"/>
          <w:szCs w:val="32"/>
          <w:lang w:val="en-US" w:eastAsia="zh-CN"/>
        </w:rPr>
        <w:t>1.115</w:t>
      </w:r>
      <w:r>
        <w:rPr>
          <w:rFonts w:hint="eastAsia" w:ascii="仿宋_GB2312" w:hAnsi="仿宋_GB2312" w:eastAsia="仿宋_GB2312" w:cs="仿宋_GB2312"/>
          <w:sz w:val="32"/>
          <w:szCs w:val="32"/>
          <w:lang w:val="en-US" w:eastAsia="zh-CN"/>
        </w:rPr>
        <w:t>吨，废气氮氧化物（</w:t>
      </w:r>
      <w:r>
        <w:rPr>
          <w:rFonts w:hint="default" w:ascii="Times New Roman" w:hAnsi="Times New Roman" w:eastAsia="仿宋_GB2312" w:cs="Times New Roman"/>
          <w:sz w:val="32"/>
          <w:szCs w:val="32"/>
          <w:lang w:val="en-US" w:eastAsia="zh-CN"/>
        </w:rPr>
        <w:t>NOx</w:t>
      </w:r>
      <w:r>
        <w:rPr>
          <w:rFonts w:hint="eastAsia" w:ascii="仿宋_GB2312" w:hAnsi="仿宋_GB2312" w:eastAsia="仿宋_GB2312" w:cs="仿宋_GB2312"/>
          <w:sz w:val="32"/>
          <w:szCs w:val="32"/>
          <w:lang w:val="en-US" w:eastAsia="zh-CN"/>
        </w:rPr>
        <w:t>）排放量为</w:t>
      </w:r>
      <w:r>
        <w:rPr>
          <w:rFonts w:hint="default" w:ascii="Times New Roman" w:hAnsi="Times New Roman" w:eastAsia="仿宋_GB2312" w:cs="Times New Roman"/>
          <w:sz w:val="32"/>
          <w:szCs w:val="32"/>
          <w:lang w:val="en-US" w:eastAsia="zh-CN"/>
        </w:rPr>
        <w:t>1228.28kg</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SO</w:t>
      </w:r>
      <w:r>
        <w:rPr>
          <w:rFonts w:hint="default" w:ascii="Times New Roman" w:hAnsi="Times New Roman" w:eastAsia="仿宋_GB2312" w:cs="Times New Roman"/>
          <w:sz w:val="32"/>
          <w:szCs w:val="32"/>
          <w:vertAlign w:val="subscript"/>
          <w:lang w:val="en-US" w:eastAsia="zh-CN"/>
        </w:rPr>
        <w:t>2</w:t>
      </w:r>
      <w:r>
        <w:rPr>
          <w:rFonts w:hint="eastAsia" w:ascii="仿宋_GB2312" w:hAnsi="仿宋_GB2312" w:eastAsia="仿宋_GB2312" w:cs="仿宋_GB2312"/>
          <w:sz w:val="32"/>
          <w:szCs w:val="32"/>
          <w:lang w:val="en-US" w:eastAsia="zh-CN"/>
        </w:rPr>
        <w:t>排放量为</w:t>
      </w:r>
      <w:r>
        <w:rPr>
          <w:rFonts w:hint="default" w:ascii="Times New Roman" w:hAnsi="Times New Roman" w:eastAsia="仿宋_GB2312" w:cs="Times New Roman"/>
          <w:sz w:val="32"/>
          <w:szCs w:val="32"/>
          <w:lang w:val="en-US" w:eastAsia="zh-CN"/>
        </w:rPr>
        <w:t>122.4kg</w:t>
      </w:r>
      <w:r>
        <w:rPr>
          <w:rFonts w:hint="eastAsia" w:ascii="仿宋_GB2312" w:hAnsi="仿宋_GB2312" w:eastAsia="仿宋_GB2312" w:cs="仿宋_GB2312"/>
          <w:sz w:val="32"/>
          <w:szCs w:val="32"/>
          <w:lang w:val="en-US" w:eastAsia="zh-CN"/>
        </w:rPr>
        <w:t>和颗粒物排放量为</w:t>
      </w:r>
      <w:r>
        <w:rPr>
          <w:rFonts w:hint="default" w:ascii="Times New Roman" w:hAnsi="Times New Roman" w:eastAsia="仿宋_GB2312" w:cs="Times New Roman"/>
          <w:sz w:val="32"/>
          <w:szCs w:val="32"/>
          <w:lang w:val="en-US" w:eastAsia="zh-CN"/>
        </w:rPr>
        <w:t>130.984kg</w:t>
      </w:r>
      <w:r>
        <w:rPr>
          <w:rFonts w:hint="eastAsia" w:ascii="仿宋_GB2312" w:hAnsi="仿宋_GB2312" w:eastAsia="仿宋_GB2312" w:cs="仿宋_GB2312"/>
          <w:sz w:val="32"/>
          <w:szCs w:val="32"/>
          <w:lang w:val="en-US" w:eastAsia="zh-CN"/>
        </w:rPr>
        <w:t>。在产量突破新高的情况下，公司污染物排放总量保持零增长，</w:t>
      </w:r>
      <w:r>
        <w:rPr>
          <w:rFonts w:hint="eastAsia" w:ascii="仿宋_GB2312" w:hAnsi="仿宋_GB2312" w:eastAsia="仿宋_GB2312" w:cs="仿宋_GB2312"/>
          <w:i w:val="0"/>
          <w:iCs w:val="0"/>
          <w:caps w:val="0"/>
          <w:spacing w:val="0"/>
          <w:sz w:val="32"/>
          <w:szCs w:val="32"/>
        </w:rPr>
        <w:t>实现增产不增污的可持续发展目标</w:t>
      </w:r>
      <w:r>
        <w:rPr>
          <w:rFonts w:hint="eastAsia" w:ascii="仿宋_GB2312" w:hAnsi="仿宋_GB2312" w:eastAsia="仿宋_GB2312" w:cs="仿宋_GB2312"/>
          <w:sz w:val="32"/>
          <w:szCs w:val="32"/>
          <w:lang w:val="en-US" w:eastAsia="zh-CN"/>
        </w:rPr>
        <w:t>。</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公司委托具备资质的危废处置单位进行处理，均在省危废平台开具五联单，共计合规转移危废</w:t>
      </w:r>
      <w:r>
        <w:rPr>
          <w:rFonts w:hint="default" w:ascii="Times New Roman" w:hAnsi="Times New Roman" w:eastAsia="仿宋_GB2312" w:cs="Times New Roman"/>
          <w:sz w:val="32"/>
          <w:szCs w:val="32"/>
          <w:lang w:val="en-US" w:eastAsia="zh-CN"/>
        </w:rPr>
        <w:t>312.97</w:t>
      </w:r>
      <w:r>
        <w:rPr>
          <w:rFonts w:hint="eastAsia" w:ascii="仿宋_GB2312" w:hAnsi="仿宋_GB2312" w:eastAsia="仿宋_GB2312" w:cs="仿宋_GB2312"/>
          <w:sz w:val="32"/>
          <w:szCs w:val="32"/>
          <w:lang w:val="en-US" w:eastAsia="zh-CN"/>
        </w:rPr>
        <w:t>吨。严格按照《国家危险废物名录》对危险废物进行分类，如废矿物油、废过滤介质、含油污泥、含铜污泥等。设置符合标准的危险废物暂存场所，具备防渗漏、防扬散、防流失等措施，并配备消防设施和应急设备。对于可资源化回收利用的，与专业回收公司合作，确保资源化过程符合环保要求。对无法资源化利用的危险废物，委托具备资质的危废处置单位进行处理，确保符合国家标准。</w:t>
      </w:r>
    </w:p>
    <w:p>
      <w:pPr>
        <w:pStyle w:val="4"/>
        <w:keepNext w:val="0"/>
        <w:keepLines w:val="0"/>
        <w:pageBreakBefore w:val="0"/>
        <w:wordWrap/>
        <w:overflowPunct/>
        <w:topLinePunct w:val="0"/>
        <w:bidi w:val="0"/>
        <w:spacing w:after="0" w:afterLines="0" w:line="560" w:lineRule="exact"/>
        <w:ind w:left="0" w:leftChars="0" w:firstLine="0" w:firstLineChars="0"/>
        <w:rPr>
          <w:rFonts w:ascii="微软雅黑" w:hAnsi="微软雅黑" w:eastAsia="微软雅黑" w:cs="微软雅黑"/>
          <w:color w:val="19669F"/>
          <w:position w:val="-2"/>
          <w:sz w:val="36"/>
          <w:szCs w:val="36"/>
        </w:rPr>
      </w:pPr>
    </w:p>
    <w:p>
      <w:pPr>
        <w:pStyle w:val="4"/>
        <w:keepNext w:val="0"/>
        <w:keepLines w:val="0"/>
        <w:pageBreakBefore w:val="0"/>
        <w:wordWrap/>
        <w:overflowPunct/>
        <w:topLinePunct w:val="0"/>
        <w:bidi w:val="0"/>
        <w:spacing w:after="0" w:afterLines="0" w:line="560" w:lineRule="exact"/>
        <w:ind w:left="0" w:leftChars="0" w:firstLine="0" w:firstLineChars="0"/>
        <w:rPr>
          <w:rFonts w:hint="eastAsia" w:ascii="微软雅黑" w:hAnsi="微软雅黑" w:eastAsia="微软雅黑" w:cs="微软雅黑"/>
          <w:b/>
          <w:bCs/>
          <w:color w:val="19669F"/>
          <w:spacing w:val="-3"/>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15" name="IM 284"/>
            <wp:cNvGraphicFramePr/>
            <a:graphic xmlns:a="http://schemas.openxmlformats.org/drawingml/2006/main">
              <a:graphicData uri="http://schemas.openxmlformats.org/drawingml/2006/picture">
                <pic:pic xmlns:pic="http://schemas.openxmlformats.org/drawingml/2006/picture">
                  <pic:nvPicPr>
                    <pic:cNvPr id="15"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资源与环境管理制度措施</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中色正锐主要用能包括：电力、热力、天然气、柴油。电力、热力、天然气、柴油均来自外部采购。</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公司持续推进大功率电机及制气系统变频改造、水预处理、余热回收等节能技改项目，推动设备技改和大规模设备更新，协同推进降碳、减污、扩绿，单位产品能耗大幅降低。</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年单吨产品综合能耗同比降低</w:t>
      </w:r>
      <w:r>
        <w:rPr>
          <w:rFonts w:hint="default" w:ascii="Times New Roman" w:hAnsi="Times New Roman" w:eastAsia="仿宋_GB2312" w:cs="Times New Roman"/>
          <w:sz w:val="32"/>
          <w:szCs w:val="32"/>
          <w:lang w:val="en-US" w:eastAsia="zh-CN"/>
        </w:rPr>
        <w:t>24.84%</w:t>
      </w:r>
      <w:r>
        <w:rPr>
          <w:rFonts w:hint="eastAsia" w:ascii="仿宋_GB2312" w:hAnsi="仿宋_GB2312" w:eastAsia="仿宋_GB2312" w:cs="仿宋_GB2312"/>
          <w:sz w:val="32"/>
          <w:szCs w:val="32"/>
          <w:lang w:val="en-US" w:eastAsia="zh-CN"/>
        </w:rPr>
        <w:t>，单吨产品碳排同比降低</w:t>
      </w:r>
      <w:r>
        <w:rPr>
          <w:rFonts w:hint="default" w:ascii="Times New Roman" w:hAnsi="Times New Roman" w:eastAsia="仿宋_GB2312" w:cs="Times New Roman"/>
          <w:sz w:val="32"/>
          <w:szCs w:val="32"/>
          <w:lang w:val="en-US" w:eastAsia="zh-CN"/>
        </w:rPr>
        <w:t>24.63%</w:t>
      </w:r>
      <w:r>
        <w:rPr>
          <w:rFonts w:hint="eastAsia" w:ascii="仿宋_GB2312" w:hAnsi="仿宋_GB2312" w:eastAsia="仿宋_GB2312" w:cs="仿宋_GB2312"/>
          <w:sz w:val="32"/>
          <w:szCs w:val="32"/>
          <w:lang w:val="en-US" w:eastAsia="zh-CN"/>
        </w:rPr>
        <w:t>，单吨电耗同比降低</w:t>
      </w:r>
      <w:r>
        <w:rPr>
          <w:rFonts w:hint="default" w:ascii="Times New Roman" w:hAnsi="Times New Roman" w:eastAsia="仿宋_GB2312" w:cs="Times New Roman"/>
          <w:sz w:val="32"/>
          <w:szCs w:val="32"/>
          <w:lang w:val="en-US" w:eastAsia="zh-CN"/>
        </w:rPr>
        <w:t>23.24%</w:t>
      </w:r>
      <w:r>
        <w:rPr>
          <w:rFonts w:hint="eastAsia" w:ascii="仿宋_GB2312" w:hAnsi="仿宋_GB2312" w:eastAsia="仿宋_GB2312" w:cs="仿宋_GB2312"/>
          <w:sz w:val="32"/>
          <w:szCs w:val="32"/>
          <w:lang w:val="en-US" w:eastAsia="zh-CN"/>
        </w:rPr>
        <w:t>，单吨汽耗同比降低</w:t>
      </w:r>
      <w:r>
        <w:rPr>
          <w:rFonts w:hint="default" w:ascii="Times New Roman" w:hAnsi="Times New Roman" w:eastAsia="仿宋_GB2312" w:cs="Times New Roman"/>
          <w:sz w:val="32"/>
          <w:szCs w:val="32"/>
          <w:lang w:val="en-US" w:eastAsia="zh-CN"/>
        </w:rPr>
        <w:t>40.87%</w:t>
      </w:r>
      <w:r>
        <w:rPr>
          <w:rFonts w:hint="eastAsia" w:ascii="仿宋_GB2312" w:hAnsi="仿宋_GB2312" w:eastAsia="仿宋_GB2312" w:cs="仿宋_GB2312"/>
          <w:sz w:val="32"/>
          <w:szCs w:val="32"/>
          <w:lang w:val="en-US" w:eastAsia="zh-CN"/>
        </w:rPr>
        <w:t>，地表水消耗同比减少</w:t>
      </w:r>
      <w:r>
        <w:rPr>
          <w:rFonts w:hint="default" w:ascii="Times New Roman" w:hAnsi="Times New Roman" w:eastAsia="仿宋_GB2312" w:cs="Times New Roman"/>
          <w:sz w:val="32"/>
          <w:szCs w:val="32"/>
          <w:lang w:val="en-US" w:eastAsia="zh-CN"/>
        </w:rPr>
        <w:t>14.57%</w:t>
      </w:r>
      <w:r>
        <w:rPr>
          <w:rFonts w:hint="eastAsia" w:ascii="仿宋_GB2312" w:hAnsi="仿宋_GB2312" w:eastAsia="仿宋_GB2312" w:cs="仿宋_GB2312"/>
          <w:sz w:val="32"/>
          <w:szCs w:val="32"/>
          <w:lang w:val="en-US" w:eastAsia="zh-CN"/>
        </w:rPr>
        <w:t>。</w:t>
      </w:r>
    </w:p>
    <w:p>
      <w:pPr>
        <w:pStyle w:val="4"/>
        <w:keepNext w:val="0"/>
        <w:keepLines w:val="0"/>
        <w:pageBreakBefore w:val="0"/>
        <w:wordWrap/>
        <w:overflowPunct/>
        <w:topLinePunct w:val="0"/>
        <w:bidi w:val="0"/>
        <w:spacing w:after="0" w:afterLines="0" w:line="560" w:lineRule="exact"/>
        <w:ind w:left="0" w:leftChars="0" w:firstLine="0" w:firstLineChars="0"/>
        <w:jc w:val="center"/>
        <w:rPr>
          <w:rFonts w:hint="eastAsia" w:asciiTheme="majorEastAsia" w:hAnsiTheme="majorEastAsia" w:eastAsiaTheme="majorEastAsia" w:cstheme="majorEastAsia"/>
          <w:b/>
          <w:bCs/>
          <w:color w:val="0000FF"/>
          <w:sz w:val="24"/>
          <w:szCs w:val="2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0000FF"/>
          <w:sz w:val="28"/>
          <w:szCs w:val="28"/>
          <w:lang w:val="en-US" w:eastAsia="zh-CN"/>
        </w:rPr>
      </w:pPr>
      <w:r>
        <w:rPr>
          <w:rFonts w:hint="eastAsia" w:asciiTheme="majorEastAsia" w:hAnsiTheme="majorEastAsia" w:eastAsiaTheme="majorEastAsia" w:cstheme="majorEastAsia"/>
          <w:b/>
          <w:bCs/>
          <w:color w:val="auto"/>
          <w:sz w:val="28"/>
          <w:szCs w:val="28"/>
          <w:lang w:val="en-US" w:eastAsia="zh-CN"/>
        </w:rPr>
        <w:t>清洁生产具体举措</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33"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所在分厂</w:t>
            </w:r>
          </w:p>
        </w:tc>
        <w:tc>
          <w:tcPr>
            <w:tcW w:w="7266"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63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铜板带分厂</w:t>
            </w:r>
          </w:p>
        </w:tc>
        <w:tc>
          <w:tcPr>
            <w:tcW w:w="7266" w:type="dxa"/>
            <w:vAlign w:val="center"/>
          </w:tcPr>
          <w:p>
            <w:pPr>
              <w:widowControl w:val="0"/>
              <w:numPr>
                <w:ilvl w:val="0"/>
                <w:numId w:val="0"/>
              </w:numPr>
              <w:jc w:val="both"/>
              <w:rPr>
                <w:rFonts w:hint="eastAsia" w:asciiTheme="minorEastAsia" w:hAnsiTheme="minorEastAsia" w:eastAsiaTheme="minorEastAsia" w:cstheme="minorEastAsia"/>
                <w:sz w:val="24"/>
                <w:szCs w:val="24"/>
                <w:lang w:val="en-US" w:eastAsia="zh-CN"/>
              </w:rPr>
            </w:pPr>
            <w:bookmarkStart w:id="11" w:name="OLE_LINK31"/>
            <w:r>
              <w:rPr>
                <w:rFonts w:hint="eastAsia" w:asciiTheme="minorEastAsia" w:hAnsiTheme="minorEastAsia" w:eastAsiaTheme="minorEastAsia" w:cstheme="minorEastAsia"/>
                <w:sz w:val="24"/>
                <w:szCs w:val="24"/>
                <w:lang w:val="en-US" w:eastAsia="zh-CN"/>
              </w:rPr>
              <w:t>★</w:t>
            </w:r>
            <w:bookmarkEnd w:id="11"/>
            <w:r>
              <w:rPr>
                <w:rFonts w:hint="eastAsia" w:asciiTheme="minorEastAsia" w:hAnsiTheme="minorEastAsia" w:eastAsiaTheme="minorEastAsia" w:cstheme="minorEastAsia"/>
                <w:sz w:val="24"/>
                <w:szCs w:val="24"/>
                <w:lang w:val="en-US" w:eastAsia="zh-CN"/>
              </w:rPr>
              <w:t>热轧工序无纺布重复利用</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★高能耗电机进行配置变频系统</w:t>
            </w:r>
          </w:p>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bookmarkStart w:id="12" w:name="OLE_LINK32"/>
            <w:r>
              <w:rPr>
                <w:rFonts w:hint="eastAsia" w:asciiTheme="minorEastAsia" w:hAnsiTheme="minorEastAsia" w:eastAsiaTheme="minorEastAsia" w:cstheme="minorEastAsia"/>
                <w:sz w:val="24"/>
                <w:szCs w:val="24"/>
                <w:lang w:val="en-US" w:eastAsia="zh-CN"/>
              </w:rPr>
              <w:t>★</w:t>
            </w:r>
            <w:bookmarkEnd w:id="12"/>
            <w:r>
              <w:rPr>
                <w:rFonts w:hint="eastAsia" w:asciiTheme="minorEastAsia" w:hAnsiTheme="minorEastAsia" w:eastAsiaTheme="minorEastAsia" w:cstheme="minorEastAsia"/>
                <w:sz w:val="24"/>
                <w:szCs w:val="24"/>
                <w:lang w:val="en-US" w:eastAsia="zh-CN"/>
              </w:rPr>
              <w:t>增加除盐水回收浓水收集过滤系统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63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铜箔分厂</w:t>
            </w:r>
          </w:p>
        </w:tc>
        <w:tc>
          <w:tcPr>
            <w:tcW w:w="7266"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★优化改善工艺，提高生产效率</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3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生产保障分厂</w:t>
            </w:r>
          </w:p>
        </w:tc>
        <w:tc>
          <w:tcPr>
            <w:tcW w:w="7266" w:type="dxa"/>
            <w:vAlign w:val="center"/>
          </w:tcPr>
          <w:p>
            <w:pPr>
              <w:widowControl w:val="0"/>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★用变频式无油螺杆机组替代离心</w:t>
            </w:r>
            <w:r>
              <w:rPr>
                <w:rFonts w:hint="eastAsia" w:asciiTheme="minorEastAsia" w:hAnsiTheme="minorEastAsia" w:eastAsiaTheme="minorEastAsia" w:cstheme="minorEastAsia"/>
                <w:sz w:val="24"/>
                <w:szCs w:val="24"/>
                <w:highlight w:val="none"/>
                <w:lang w:val="en-US" w:eastAsia="zh-CN"/>
              </w:rPr>
              <w:t>机</w:t>
            </w:r>
          </w:p>
        </w:tc>
      </w:tr>
    </w:tbl>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构建了科学完善的突发环境事件应急管理体系，通过闭环式风险管控与分级响应机制实现全周期风险防范，对水环境风险、大气环境风险、噪声环境风险、固体危险废物风险和土壤环境风险作出相应防范措施。</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sectPr>
          <w:footerReference r:id="rId17" w:type="default"/>
          <w:pgSz w:w="11906" w:h="16158"/>
          <w:pgMar w:top="1440" w:right="1803" w:bottom="1440" w:left="1803" w:header="0" w:footer="789" w:gutter="0"/>
          <w:pgNumType w:fmt="decimal"/>
          <w:cols w:space="720" w:num="1"/>
        </w:sectPr>
      </w:pP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水环境风险防范措施</w:t>
      </w:r>
    </w:p>
    <w:tbl>
      <w:tblPr>
        <w:tblStyle w:val="8"/>
        <w:tblW w:w="92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305"/>
        <w:gridCol w:w="6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风险</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类别</w:t>
            </w: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发生</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部位</w:t>
            </w:r>
          </w:p>
        </w:tc>
        <w:tc>
          <w:tcPr>
            <w:tcW w:w="658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风险防范措施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废水超标</w:t>
            </w:r>
          </w:p>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排放</w:t>
            </w:r>
          </w:p>
        </w:tc>
        <w:tc>
          <w:tcPr>
            <w:tcW w:w="1305"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污水</w:t>
            </w:r>
          </w:p>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处理站</w:t>
            </w: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1.定期核查污水处理站电路及设备</w:t>
            </w:r>
            <w:r>
              <w:rPr>
                <w:rFonts w:hint="eastAsia" w:asciiTheme="minorEastAsia" w:hAnsiTheme="minorEastAsia" w:eastAsiaTheme="minorEastAsia" w:cstheme="minorEastAsia"/>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2.污水处理站关键设备应有备用并采用双路供电，备用水泵及风</w:t>
            </w:r>
            <w:r>
              <w:rPr>
                <w:rFonts w:hint="eastAsia" w:asciiTheme="minorEastAsia" w:hAnsiTheme="minorEastAsia" w:eastAsiaTheme="minorEastAsia" w:cstheme="minorEastAsia"/>
                <w:color w:val="auto"/>
                <w:sz w:val="24"/>
                <w:szCs w:val="24"/>
                <w:lang w:eastAsia="zh-CN"/>
              </w:rPr>
              <w:t>机</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建设事故水池，一旦设备或运行中出现事故立即停止生产，关闭污水处理站出水口阀门，发生故障的设施内的废水或消防废水进入事故水池暂时贮存，待污水处理设施故障排除后将这部分废水分批排入污水处理设施处理，达标后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硫酸、碱液、盐酸</w:t>
            </w:r>
            <w:r>
              <w:rPr>
                <w:rFonts w:hint="eastAsia" w:asciiTheme="minorEastAsia" w:hAnsiTheme="minorEastAsia" w:eastAsiaTheme="minorEastAsia" w:cstheme="minorEastAsia"/>
                <w:color w:val="auto"/>
                <w:sz w:val="24"/>
                <w:szCs w:val="24"/>
              </w:rPr>
              <w:t>泄漏</w:t>
            </w:r>
          </w:p>
        </w:tc>
        <w:tc>
          <w:tcPr>
            <w:tcW w:w="1305"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硫酸、碱液、盐酸罐</w:t>
            </w:r>
          </w:p>
        </w:tc>
        <w:tc>
          <w:tcPr>
            <w:tcW w:w="658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1.定期对储存装置检修。</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2.设置围堰及导流槽</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3.设置了应急事故水池。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废</w:t>
            </w:r>
            <w:r>
              <w:rPr>
                <w:rFonts w:hint="eastAsia" w:asciiTheme="minorEastAsia" w:hAnsiTheme="minorEastAsia" w:eastAsiaTheme="minorEastAsia" w:cstheme="minorEastAsia"/>
                <w:color w:val="auto"/>
                <w:sz w:val="24"/>
                <w:szCs w:val="24"/>
                <w:lang w:val="en-US" w:eastAsia="zh-CN"/>
              </w:rPr>
              <w:t>矿物油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废</w:t>
            </w:r>
            <w:r>
              <w:rPr>
                <w:rFonts w:hint="eastAsia" w:asciiTheme="minorEastAsia" w:hAnsiTheme="minorEastAsia" w:eastAsiaTheme="minorEastAsia" w:cstheme="minorEastAsia"/>
                <w:color w:val="auto"/>
                <w:sz w:val="24"/>
                <w:szCs w:val="24"/>
                <w:lang w:val="en-US" w:eastAsia="zh-CN"/>
              </w:rPr>
              <w:t>乳化</w:t>
            </w:r>
            <w:r>
              <w:rPr>
                <w:rFonts w:hint="eastAsia" w:asciiTheme="minorEastAsia" w:hAnsiTheme="minorEastAsia" w:eastAsiaTheme="minorEastAsia" w:cstheme="minorEastAsia"/>
                <w:color w:val="auto"/>
                <w:sz w:val="24"/>
                <w:szCs w:val="24"/>
              </w:rPr>
              <w:t>液泄漏</w:t>
            </w:r>
          </w:p>
        </w:tc>
        <w:tc>
          <w:tcPr>
            <w:tcW w:w="1305" w:type="dxa"/>
            <w:noWrap w:val="0"/>
            <w:vAlign w:val="center"/>
          </w:tcPr>
          <w:p>
            <w:pPr>
              <w:pageBreakBefore w:val="0"/>
              <w:wordWrap/>
              <w:topLinePunct w:val="0"/>
              <w:autoSpaceDE w:val="0"/>
              <w:autoSpaceDN w:val="0"/>
              <w:bidi w:val="0"/>
              <w:adjustRightInd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危废</w:t>
            </w:r>
          </w:p>
          <w:p>
            <w:pPr>
              <w:pageBreakBefore w:val="0"/>
              <w:wordWrap/>
              <w:topLinePunct w:val="0"/>
              <w:autoSpaceDE w:val="0"/>
              <w:autoSpaceDN w:val="0"/>
              <w:bidi w:val="0"/>
              <w:adjustRightInd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暂存间</w:t>
            </w:r>
          </w:p>
        </w:tc>
        <w:tc>
          <w:tcPr>
            <w:tcW w:w="658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1.定期巡查，设置设备台账，严格按照危险废物暂存标准执行相关措施。</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2.危废间内部设置围堰、分区放置。</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3.双人双锁管理，严格执行进出库，转运严格执行五联单。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液氨泄漏</w:t>
            </w:r>
          </w:p>
        </w:tc>
        <w:tc>
          <w:tcPr>
            <w:tcW w:w="1305" w:type="dxa"/>
            <w:noWrap w:val="0"/>
            <w:vAlign w:val="center"/>
          </w:tcPr>
          <w:p>
            <w:pPr>
              <w:pageBreakBefore w:val="0"/>
              <w:wordWrap/>
              <w:topLinePunct w:val="0"/>
              <w:autoSpaceDE w:val="0"/>
              <w:autoSpaceDN w:val="0"/>
              <w:bidi w:val="0"/>
              <w:adjustRightInd w:val="0"/>
              <w:snapToGrid/>
              <w:spacing w:line="240" w:lineRule="auto"/>
              <w:ind w:firstLine="0" w:firstLineChars="0"/>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液氨储罐</w:t>
            </w:r>
          </w:p>
        </w:tc>
        <w:tc>
          <w:tcPr>
            <w:tcW w:w="658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1.定期对</w:t>
            </w:r>
            <w:r>
              <w:rPr>
                <w:rFonts w:hint="eastAsia" w:asciiTheme="minorEastAsia" w:hAnsiTheme="minorEastAsia" w:eastAsiaTheme="minorEastAsia" w:cstheme="minorEastAsia"/>
                <w:color w:val="auto"/>
                <w:sz w:val="24"/>
                <w:szCs w:val="24"/>
                <w:lang w:val="en-US" w:eastAsia="zh-CN"/>
              </w:rPr>
              <w:t>储罐</w:t>
            </w:r>
            <w:r>
              <w:rPr>
                <w:rFonts w:hint="eastAsia" w:asciiTheme="minorEastAsia" w:hAnsiTheme="minorEastAsia" w:eastAsiaTheme="minorEastAsia" w:cstheme="minorEastAsia"/>
                <w:color w:val="auto"/>
                <w:sz w:val="24"/>
                <w:szCs w:val="24"/>
              </w:rPr>
              <w:t>检修。</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设置防火堤；液氨的储罐四周安装泄漏报警装置，设置水喷淋装置，安装24小时监控摄像头，设液位计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压力表和安全阀</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四周配备消防栓、灭火器等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岗位配备重型全身防护服。</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4.设置应急事故水池。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轧制油、润滑油、导热油</w:t>
            </w:r>
          </w:p>
        </w:tc>
        <w:tc>
          <w:tcPr>
            <w:tcW w:w="1305" w:type="dxa"/>
            <w:noWrap w:val="0"/>
            <w:vAlign w:val="center"/>
          </w:tcPr>
          <w:p>
            <w:pPr>
              <w:pageBreakBefore w:val="0"/>
              <w:wordWrap/>
              <w:topLinePunct w:val="0"/>
              <w:autoSpaceDE w:val="0"/>
              <w:autoSpaceDN w:val="0"/>
              <w:bidi w:val="0"/>
              <w:adjustRightInd w:val="0"/>
              <w:snapToGrid/>
              <w:spacing w:line="240" w:lineRule="auto"/>
              <w:ind w:firstLine="0" w:firstLineChars="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原料仓库</w:t>
            </w:r>
          </w:p>
        </w:tc>
        <w:tc>
          <w:tcPr>
            <w:tcW w:w="6585" w:type="dxa"/>
            <w:noWrap w:val="0"/>
            <w:vAlign w:val="center"/>
          </w:tcPr>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1.仓库专人保管</w:t>
            </w:r>
            <w:r>
              <w:rPr>
                <w:rFonts w:hint="eastAsia" w:asciiTheme="minorEastAsia" w:hAnsiTheme="minorEastAsia" w:cstheme="minorEastAsia"/>
                <w:color w:val="auto"/>
                <w:sz w:val="24"/>
                <w:szCs w:val="24"/>
                <w:lang w:val="en-US" w:eastAsia="zh-CN"/>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2.现场设置防止泄漏的围堰，现场配备消防沙等物资</w:t>
            </w:r>
            <w:r>
              <w:rPr>
                <w:rFonts w:hint="eastAsia" w:asciiTheme="minorEastAsia" w:hAnsiTheme="minorEastAsia" w:cstheme="minorEastAsia"/>
                <w:color w:val="auto"/>
                <w:sz w:val="24"/>
                <w:szCs w:val="24"/>
                <w:lang w:val="en-US" w:eastAsia="zh-CN"/>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3.现场配备灭火器等消防器材。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noWrap w:val="0"/>
            <w:vAlign w:val="center"/>
          </w:tcPr>
          <w:p>
            <w:pPr>
              <w:pageBreakBefore w:val="0"/>
              <w:wordWrap/>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val="en-US" w:eastAsia="zh-CN"/>
              </w:rPr>
              <w:t>氧化铬、硫酸镍、硫酸锌</w:t>
            </w:r>
          </w:p>
        </w:tc>
        <w:tc>
          <w:tcPr>
            <w:tcW w:w="1305" w:type="dxa"/>
            <w:noWrap w:val="0"/>
            <w:vAlign w:val="center"/>
          </w:tcPr>
          <w:p>
            <w:pPr>
              <w:pageBreakBefore w:val="0"/>
              <w:wordWrap/>
              <w:topLinePunct w:val="0"/>
              <w:autoSpaceDE w:val="0"/>
              <w:autoSpaceDN w:val="0"/>
              <w:bidi w:val="0"/>
              <w:adjustRightInd w:val="0"/>
              <w:snapToGrid/>
              <w:spacing w:line="240" w:lineRule="auto"/>
              <w:ind w:firstLine="0" w:firstLineChars="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原料仓库</w:t>
            </w:r>
          </w:p>
        </w:tc>
        <w:tc>
          <w:tcPr>
            <w:tcW w:w="658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1.储存间做好通风措施，专人管理，避免仓库内湿度、温度过高，通风不良等</w:t>
            </w:r>
            <w:r>
              <w:rPr>
                <w:rFonts w:hint="eastAsia" w:asciiTheme="minorEastAsia" w:hAnsiTheme="minorEastAsia" w:cstheme="minorEastAsia"/>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2.储存间内化学性质相抵触及禁忌的物料分开存放，并设置好带有化学品名称、性质、存放日期等的标志，化学品不直接落地存放，存放在支架上，避免返潮</w:t>
            </w:r>
            <w:r>
              <w:rPr>
                <w:rFonts w:hint="eastAsia" w:asciiTheme="minorEastAsia" w:hAnsiTheme="minorEastAsia" w:cstheme="minorEastAsia"/>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3.原料储存间设计为慢坡，防止液体流散，并在低处设置事故应急池，做好防渗漏措施。</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4.设置相应的消防器材。</w:t>
            </w:r>
          </w:p>
        </w:tc>
      </w:tr>
    </w:tbl>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大气环境风险防范措施</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379"/>
        <w:gridCol w:w="6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tblHeader/>
          <w:jc w:val="center"/>
        </w:trPr>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风险</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类别</w:t>
            </w:r>
          </w:p>
        </w:tc>
        <w:tc>
          <w:tcPr>
            <w:tcW w:w="137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发生</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部位</w:t>
            </w:r>
          </w:p>
        </w:tc>
        <w:tc>
          <w:tcPr>
            <w:tcW w:w="64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风险防范措施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6" w:hRule="atLeast"/>
          <w:tblHeader/>
          <w:jc w:val="center"/>
        </w:trPr>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天然气泄漏</w:t>
            </w:r>
          </w:p>
        </w:tc>
        <w:tc>
          <w:tcPr>
            <w:tcW w:w="137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天然气</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管道</w:t>
            </w:r>
          </w:p>
        </w:tc>
        <w:tc>
          <w:tcPr>
            <w:tcW w:w="64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将本工程风险防范纳入风险防范体系中，制定应急预案；建立健全各种规章制度，如防火责任制、安全操作规程、定期检修制度等。</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配备足够数量的消防设施、防护器材和应急处理的工具、通讯、漏气检测装置、报警装置装备。</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加强对燃气设施巡检，及时维护，尽量减少天然气泄漏的可能性。</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定期</w:t>
            </w:r>
            <w:r>
              <w:rPr>
                <w:rFonts w:hint="eastAsia" w:asciiTheme="minorEastAsia" w:hAnsiTheme="minorEastAsia" w:eastAsiaTheme="minorEastAsia" w:cstheme="minorEastAsia"/>
                <w:color w:val="auto"/>
                <w:sz w:val="24"/>
                <w:szCs w:val="24"/>
                <w:lang w:val="en-US" w:eastAsia="zh-CN"/>
              </w:rPr>
              <w:t>检漏</w:t>
            </w:r>
            <w:r>
              <w:rPr>
                <w:rFonts w:hint="eastAsia" w:asciiTheme="minorEastAsia" w:hAnsiTheme="minorEastAsia" w:eastAsiaTheme="minorEastAsia" w:cstheme="minorEastAsia"/>
                <w:color w:val="auto"/>
                <w:sz w:val="24"/>
                <w:szCs w:val="24"/>
              </w:rPr>
              <w:t>，及时维修更换，避免爆管事故发生。</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对事故易发地段，加大巡线频率，提高巡线的有效性，发现对管道安全有影响的行为，应及时制止、采取相应措施并向上级报告。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5" w:hRule="atLeast"/>
          <w:tblHeader/>
          <w:jc w:val="center"/>
        </w:trPr>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废气</w:t>
            </w:r>
            <w:r>
              <w:rPr>
                <w:rFonts w:hint="eastAsia" w:asciiTheme="minorEastAsia" w:hAnsiTheme="minorEastAsia" w:eastAsiaTheme="minorEastAsia" w:cstheme="minorEastAsia"/>
                <w:color w:val="auto"/>
                <w:sz w:val="24"/>
                <w:szCs w:val="24"/>
              </w:rPr>
              <w:t>超标</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排放</w:t>
            </w:r>
          </w:p>
        </w:tc>
        <w:tc>
          <w:tcPr>
            <w:tcW w:w="137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板带熔铸</w:t>
            </w:r>
            <w:r>
              <w:rPr>
                <w:rFonts w:hint="eastAsia" w:asciiTheme="minorEastAsia" w:hAnsiTheme="minorEastAsia" w:eastAsiaTheme="minorEastAsia" w:cstheme="minorEastAsia"/>
                <w:color w:val="auto"/>
                <w:sz w:val="24"/>
                <w:szCs w:val="24"/>
              </w:rPr>
              <w:t>车间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压延车间；铜箔清洗车间、压延车间</w:t>
            </w:r>
          </w:p>
        </w:tc>
        <w:tc>
          <w:tcPr>
            <w:tcW w:w="6499" w:type="dxa"/>
            <w:noWrap w:val="0"/>
            <w:vAlign w:val="center"/>
          </w:tcPr>
          <w:p>
            <w:pPr>
              <w:keepNext w:val="0"/>
              <w:keepLines w:val="0"/>
              <w:pageBreakBefore w:val="0"/>
              <w:widowControl w:val="0"/>
              <w:kinsoku/>
              <w:wordWrap/>
              <w:overflowPunct/>
              <w:topLinePunct w:val="0"/>
              <w:bidi w:val="0"/>
              <w:snapToGrid/>
              <w:spacing w:line="36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1.定期对</w:t>
            </w:r>
            <w:r>
              <w:rPr>
                <w:rFonts w:hint="eastAsia" w:asciiTheme="minorEastAsia" w:hAnsiTheme="minorEastAsia" w:eastAsiaTheme="minorEastAsia" w:cstheme="minorEastAsia"/>
                <w:color w:val="auto"/>
                <w:sz w:val="24"/>
                <w:szCs w:val="24"/>
                <w:lang w:val="en-US" w:eastAsia="zh-CN"/>
              </w:rPr>
              <w:t>废气处理</w:t>
            </w:r>
            <w:r>
              <w:rPr>
                <w:rFonts w:hint="eastAsia" w:asciiTheme="minorEastAsia" w:hAnsiTheme="minorEastAsia" w:eastAsiaTheme="minorEastAsia" w:cstheme="minorEastAsia"/>
                <w:color w:val="auto"/>
                <w:sz w:val="24"/>
                <w:szCs w:val="24"/>
              </w:rPr>
              <w:t>装置检修，保证设备正常运行。</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2.定期对</w:t>
            </w:r>
            <w:r>
              <w:rPr>
                <w:rFonts w:hint="eastAsia" w:asciiTheme="minorEastAsia" w:hAnsiTheme="minorEastAsia" w:eastAsiaTheme="minorEastAsia" w:cstheme="minorEastAsia"/>
                <w:color w:val="auto"/>
                <w:sz w:val="24"/>
                <w:szCs w:val="24"/>
                <w:lang w:val="en-US" w:eastAsia="zh-CN"/>
              </w:rPr>
              <w:t>废气</w:t>
            </w:r>
            <w:r>
              <w:rPr>
                <w:rFonts w:hint="eastAsia" w:asciiTheme="minorEastAsia" w:hAnsiTheme="minorEastAsia" w:eastAsiaTheme="minorEastAsia" w:cstheme="minorEastAsia"/>
                <w:color w:val="auto"/>
                <w:sz w:val="24"/>
                <w:szCs w:val="24"/>
              </w:rPr>
              <w:t>排放情况监测，确保达标排放。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5" w:hRule="atLeast"/>
          <w:tblHeader/>
          <w:jc w:val="center"/>
        </w:trPr>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液氨泄漏</w:t>
            </w:r>
          </w:p>
        </w:tc>
        <w:tc>
          <w:tcPr>
            <w:tcW w:w="137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液氨储罐</w:t>
            </w:r>
          </w:p>
        </w:tc>
        <w:tc>
          <w:tcPr>
            <w:tcW w:w="64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1.定期对</w:t>
            </w:r>
            <w:r>
              <w:rPr>
                <w:rFonts w:hint="eastAsia" w:asciiTheme="minorEastAsia" w:hAnsiTheme="minorEastAsia" w:eastAsiaTheme="minorEastAsia" w:cstheme="minorEastAsia"/>
                <w:color w:val="auto"/>
                <w:sz w:val="24"/>
                <w:szCs w:val="24"/>
                <w:lang w:val="en-US" w:eastAsia="zh-CN"/>
              </w:rPr>
              <w:t>储罐</w:t>
            </w:r>
            <w:r>
              <w:rPr>
                <w:rFonts w:hint="eastAsia" w:asciiTheme="minorEastAsia" w:hAnsiTheme="minorEastAsia" w:eastAsiaTheme="minorEastAsia" w:cstheme="minorEastAsia"/>
                <w:color w:val="auto"/>
                <w:sz w:val="24"/>
                <w:szCs w:val="24"/>
              </w:rPr>
              <w:t>检修。</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设置防火堤；液氨的储罐四周安装泄漏报警装置，设置水喷淋装置，安装24小时监控摄像头，设液位计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压力表和安全阀</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四周配备消防栓、灭火器等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岗位配备重型全身防护服。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3" w:hRule="atLeast"/>
          <w:tblHeader/>
          <w:jc w:val="center"/>
        </w:trPr>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厂区用电设备及线路造成火灾及电气伤害事故</w:t>
            </w:r>
          </w:p>
        </w:tc>
        <w:tc>
          <w:tcPr>
            <w:tcW w:w="137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厂区用电设备及线路</w:t>
            </w:r>
          </w:p>
        </w:tc>
        <w:tc>
          <w:tcPr>
            <w:tcW w:w="6499" w:type="dxa"/>
            <w:noWrap w:val="0"/>
            <w:vAlign w:val="center"/>
          </w:tcPr>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定期检查</w:t>
            </w:r>
            <w:r>
              <w:rPr>
                <w:rFonts w:hint="eastAsia" w:asciiTheme="minorEastAsia" w:hAnsiTheme="minorEastAsia" w:eastAsiaTheme="minorEastAsia" w:cstheme="minorEastAsia"/>
                <w:color w:val="auto"/>
                <w:sz w:val="24"/>
                <w:szCs w:val="24"/>
                <w:lang w:val="en-US" w:eastAsia="zh-CN"/>
              </w:rPr>
              <w:t>电路及设备、更换老旧电路及用电设备。</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2.对员工进行用电安全培训，提高安全用电意识。</w:t>
            </w:r>
          </w:p>
        </w:tc>
      </w:tr>
    </w:tbl>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噪声环境风险防范措施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声源设备上进行噪声控制，在设备选型、订货时向制造厂家提出噪声要求，优先选用低噪音设备，减少噪声对周围的影响；合理布局高噪声设备，尽量远离厂界，高噪声设备尽量布置在室内。加强绿化，美化环境，降低噪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固体危险废物风险防范措施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体废弃物主要包括熔铸车间废渣、边角料、污水处理站产生的废油、污泥、废过滤介质及生活垃圾、生活污水处理站污泥等，各类固体危险废物分类收集、分类储存和处置。已对固废暂存场所地面应用粘土夯实，并采用水泥砂浆进行地面硬化等有效防渗处理，可确保公司固体废物不对地下水和周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土壤环境风险防范措施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物料储存的仓库、生产装置区、危废间等区域应做好防渗层的检查维修工作，及时对破损的防渗层进行修补。生产过程中的各种物料及污染物均须确保与天然土壤隔离，并在存储区域设置了围堰等截留措施，尽可能避免对土壤环境造成不利影响。</w:t>
      </w: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微软雅黑" w:hAnsi="微软雅黑" w:eastAsia="微软雅黑" w:cs="微软雅黑"/>
          <w:b/>
          <w:bCs/>
          <w:snapToGrid w:val="0"/>
          <w:color w:val="19669F"/>
          <w:spacing w:val="-4"/>
          <w:kern w:val="0"/>
          <w:sz w:val="56"/>
          <w:szCs w:val="56"/>
          <w:lang w:val="en-US" w:eastAsia="zh-CN" w:bidi="ar-SA"/>
        </w:rPr>
      </w:pPr>
      <w:r>
        <w:rPr>
          <w:rFonts w:hint="eastAsia" w:ascii="微软雅黑" w:hAnsi="微软雅黑" w:eastAsia="微软雅黑" w:cs="微软雅黑"/>
          <w:b/>
          <w:bCs/>
          <w:snapToGrid w:val="0"/>
          <w:color w:val="19669F"/>
          <w:spacing w:val="-4"/>
          <w:kern w:val="0"/>
          <w:sz w:val="56"/>
          <w:szCs w:val="56"/>
          <w:lang w:val="en-US" w:eastAsia="zh-CN" w:bidi="ar-SA"/>
        </w:rPr>
        <w:t>社会责任扎实履行，利益相关方共赢发展</w:t>
      </w: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微软雅黑" w:hAnsi="微软雅黑" w:eastAsia="微软雅黑" w:cs="微软雅黑"/>
          <w:b/>
          <w:bCs/>
          <w:color w:val="19669F"/>
          <w:spacing w:val="-3"/>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17" name="IM 284"/>
            <wp:cNvGraphicFramePr/>
            <a:graphic xmlns:a="http://schemas.openxmlformats.org/drawingml/2006/main">
              <a:graphicData uri="http://schemas.openxmlformats.org/drawingml/2006/picture">
                <pic:pic xmlns:pic="http://schemas.openxmlformats.org/drawingml/2006/picture">
                  <pic:nvPicPr>
                    <pic:cNvPr id="17"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关注员工成长</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textAlignment w:val="baseline"/>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员工招聘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始终秉持“以人为本”的理念，坚持公正、公平、公开的招聘原则，严格遵守《中华人民共和国劳动法》《中华人民共和国劳动合同法》《中华人民共和国劳动合同法实施条例》等国内外法律法规，持续优化员工的招聘与解聘管理机制，制定了《中色正锐（山东）铜业有限公司招聘管理办法》，推动员工招聘工作的规范化和科学化建设。公司围绕主营业务，合理且高效地评估各类岗位需求，制定</w:t>
      </w:r>
      <w:r>
        <w:rPr>
          <w:rFonts w:hint="default" w:ascii="Times New Roman" w:hAnsi="Times New Roman" w:eastAsia="仿宋_GB2312" w:cs="Times New Roman"/>
          <w:sz w:val="32"/>
          <w:szCs w:val="32"/>
          <w:lang w:val="en-US" w:eastAsia="zh-CN"/>
        </w:rPr>
        <w:t>2023—2025</w:t>
      </w:r>
      <w:r>
        <w:rPr>
          <w:rFonts w:hint="eastAsia" w:ascii="仿宋_GB2312" w:hAnsi="仿宋_GB2312" w:eastAsia="仿宋_GB2312" w:cs="仿宋_GB2312"/>
          <w:sz w:val="32"/>
          <w:szCs w:val="32"/>
          <w:lang w:val="en-US" w:eastAsia="zh-CN"/>
        </w:rPr>
        <w:t>年度人力资源规划，合理规划人员需求，确保人力资源规划与公司运营紧密结合。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采取多元化的招聘渠道，通过校园招聘、社会招聘、网络招聘等多种渠道，广泛引进优秀人才。建立完善的招聘流程，确保招聘过程的科学性和规范性。在招聘过程中不仅关注应聘者的学历和工作经验，更注重其学习能力、创新精神和团队合作意识等潜在素质。</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年，通过校园招聘引进</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名研究生。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公司明确规定在招聘过程中，禁止因性别、年龄、婚姻状况、宗教信仰等与工作无关之因素作出决定。公司明确禁止使用童工的立场，对任何形式的童工和强制劳动采取零容忍态度，明确规定一线员工的年龄需满</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周岁以上。公司积极宣传和普及劳动用工等法律知识，定期进行员工培训，提高员工法治意识。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公司制定投诉程序，允许员工在遭受歧视、不公平待遇或者出现管理问题的事情上提出意见，并承诺对所有投诉逐一查明，无遗漏。</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年，公司未发生任何因违反员工招聘、工时与假期、晋升与平等机会等劳工准则相关法律法规而受到相关部门处罚的事件，也未发生童工或强制劳工等违规情况。</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textAlignment w:val="baseline"/>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员工培训与发展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色正锐始终将员工视为企业最宝贵的资产，致力于为员工提供持续学习和发展的机会，帮助其提升技能、拓宽视野，实现个人职业目标，同时为公司发展提供强有力的人才保障。公司制定了《教育培训工作管理办法》，培训工作坚持服务企业、按需施教、注重能力、讲求实效、分类分级、全员培训、突出重点、学以致用、从严管理、保证质量的原则。培训的内容体现针对性、实用性、前瞻性和适应性，根据企业发展、岗位职责和员工职业发展需要来确定。根据培训范围、培训目标、培训内容以及执行层面等方面的不同，主要分为公司级培训、部门（分厂）级培训、岗前培训等。</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napToGrid w:val="0"/>
          <w:color w:val="000000"/>
          <w:kern w:val="0"/>
          <w:sz w:val="32"/>
          <w:szCs w:val="32"/>
          <w:lang w:val="en-US" w:eastAsia="zh-CN" w:bidi="ar-SA"/>
        </w:rPr>
        <w:t>公司根据业务实际需要和各岗位胜任能力要求，制定可覆盖全员提升的培训计划，其中包含技术、质量、实验、校准、安全等关键岗位人员，并及时对培训效果展开评估工作，员工培训情况作</w:t>
      </w:r>
      <w:r>
        <w:rPr>
          <w:rFonts w:hint="eastAsia" w:ascii="仿宋_GB2312" w:hAnsi="仿宋_GB2312" w:eastAsia="仿宋_GB2312" w:cs="仿宋_GB2312"/>
          <w:b w:val="0"/>
          <w:bCs w:val="0"/>
          <w:sz w:val="32"/>
          <w:szCs w:val="32"/>
          <w:lang w:val="en-US" w:eastAsia="zh-CN"/>
        </w:rPr>
        <w:t>为干部员工考核的内容和任职、晋升的依据之一。</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年度，公司培训支出共计</w:t>
      </w:r>
      <w:r>
        <w:rPr>
          <w:rFonts w:hint="default" w:ascii="Times New Roman" w:hAnsi="Times New Roman" w:eastAsia="仿宋_GB2312" w:cs="Times New Roman"/>
          <w:b w:val="0"/>
          <w:bCs w:val="0"/>
          <w:sz w:val="32"/>
          <w:szCs w:val="32"/>
          <w:lang w:val="en-US" w:eastAsia="zh-CN"/>
        </w:rPr>
        <w:t>27.68</w:t>
      </w:r>
      <w:r>
        <w:rPr>
          <w:rFonts w:hint="eastAsia" w:ascii="仿宋_GB2312" w:hAnsi="仿宋_GB2312" w:eastAsia="仿宋_GB2312" w:cs="仿宋_GB2312"/>
          <w:b w:val="0"/>
          <w:bCs w:val="0"/>
          <w:sz w:val="32"/>
          <w:szCs w:val="32"/>
          <w:lang w:val="en-US" w:eastAsia="zh-CN"/>
        </w:rPr>
        <w:t>万元，培训共计</w:t>
      </w:r>
      <w:r>
        <w:rPr>
          <w:rFonts w:hint="default" w:ascii="Times New Roman" w:hAnsi="Times New Roman" w:eastAsia="仿宋_GB2312" w:cs="Times New Roman"/>
          <w:b w:val="0"/>
          <w:bCs w:val="0"/>
          <w:sz w:val="32"/>
          <w:szCs w:val="32"/>
          <w:lang w:val="en-US" w:eastAsia="zh-CN"/>
        </w:rPr>
        <w:t>105</w:t>
      </w:r>
      <w:r>
        <w:rPr>
          <w:rFonts w:hint="eastAsia" w:ascii="仿宋_GB2312" w:hAnsi="仿宋_GB2312" w:eastAsia="仿宋_GB2312" w:cs="仿宋_GB2312"/>
          <w:b w:val="0"/>
          <w:bCs w:val="0"/>
          <w:sz w:val="32"/>
          <w:szCs w:val="32"/>
          <w:lang w:val="en-US" w:eastAsia="zh-CN"/>
        </w:rPr>
        <w:t>场，</w:t>
      </w:r>
      <w:r>
        <w:rPr>
          <w:rFonts w:hint="default" w:ascii="Times New Roman" w:hAnsi="Times New Roman" w:eastAsia="仿宋_GB2312" w:cs="Times New Roman"/>
          <w:b w:val="0"/>
          <w:bCs w:val="0"/>
          <w:sz w:val="32"/>
          <w:szCs w:val="32"/>
          <w:lang w:val="en-US" w:eastAsia="zh-CN"/>
        </w:rPr>
        <w:t>2293</w:t>
      </w:r>
      <w:r>
        <w:rPr>
          <w:rFonts w:hint="eastAsia" w:ascii="仿宋_GB2312" w:hAnsi="仿宋_GB2312" w:eastAsia="仿宋_GB2312" w:cs="仿宋_GB2312"/>
          <w:b w:val="0"/>
          <w:bCs w:val="0"/>
          <w:sz w:val="32"/>
          <w:szCs w:val="32"/>
          <w:lang w:val="en-US" w:eastAsia="zh-CN"/>
        </w:rPr>
        <w:t>人次，其中公司级培训</w:t>
      </w:r>
      <w:r>
        <w:rPr>
          <w:rFonts w:hint="default" w:ascii="Times New Roman" w:hAnsi="Times New Roman" w:eastAsia="仿宋_GB2312" w:cs="Times New Roman"/>
          <w:b w:val="0"/>
          <w:bCs w:val="0"/>
          <w:sz w:val="32"/>
          <w:szCs w:val="32"/>
          <w:lang w:val="en-US" w:eastAsia="zh-CN"/>
        </w:rPr>
        <w:t>34</w:t>
      </w:r>
      <w:r>
        <w:rPr>
          <w:rFonts w:hint="eastAsia" w:ascii="仿宋_GB2312" w:hAnsi="仿宋_GB2312" w:eastAsia="仿宋_GB2312" w:cs="仿宋_GB2312"/>
          <w:b w:val="0"/>
          <w:bCs w:val="0"/>
          <w:sz w:val="32"/>
          <w:szCs w:val="32"/>
          <w:lang w:val="en-US" w:eastAsia="zh-CN"/>
        </w:rPr>
        <w:t>场，</w:t>
      </w:r>
      <w:r>
        <w:rPr>
          <w:rFonts w:hint="default" w:ascii="Times New Roman" w:hAnsi="Times New Roman" w:eastAsia="仿宋_GB2312" w:cs="Times New Roman"/>
          <w:b w:val="0"/>
          <w:bCs w:val="0"/>
          <w:sz w:val="32"/>
          <w:szCs w:val="32"/>
          <w:lang w:val="en-US" w:eastAsia="zh-CN"/>
        </w:rPr>
        <w:t>959</w:t>
      </w:r>
      <w:r>
        <w:rPr>
          <w:rFonts w:hint="eastAsia" w:ascii="仿宋_GB2312" w:hAnsi="仿宋_GB2312" w:eastAsia="仿宋_GB2312" w:cs="仿宋_GB2312"/>
          <w:b w:val="0"/>
          <w:bCs w:val="0"/>
          <w:sz w:val="32"/>
          <w:szCs w:val="32"/>
          <w:lang w:val="en-US" w:eastAsia="zh-CN"/>
        </w:rPr>
        <w:t>人次；部门（分厂）级培训</w:t>
      </w:r>
      <w:r>
        <w:rPr>
          <w:rFonts w:hint="default" w:ascii="Times New Roman" w:hAnsi="Times New Roman" w:eastAsia="仿宋_GB2312" w:cs="Times New Roman"/>
          <w:b w:val="0"/>
          <w:bCs w:val="0"/>
          <w:sz w:val="32"/>
          <w:szCs w:val="32"/>
          <w:lang w:val="en-US" w:eastAsia="zh-CN"/>
        </w:rPr>
        <w:t>71</w:t>
      </w:r>
      <w:r>
        <w:rPr>
          <w:rFonts w:hint="eastAsia" w:ascii="仿宋_GB2312" w:hAnsi="仿宋_GB2312" w:eastAsia="仿宋_GB2312" w:cs="仿宋_GB2312"/>
          <w:b w:val="0"/>
          <w:bCs w:val="0"/>
          <w:sz w:val="32"/>
          <w:szCs w:val="32"/>
          <w:lang w:val="en-US" w:eastAsia="zh-CN"/>
        </w:rPr>
        <w:t>场，</w:t>
      </w:r>
      <w:r>
        <w:rPr>
          <w:rFonts w:hint="default" w:ascii="Times New Roman" w:hAnsi="Times New Roman" w:eastAsia="仿宋_GB2312" w:cs="Times New Roman"/>
          <w:b w:val="0"/>
          <w:bCs w:val="0"/>
          <w:sz w:val="32"/>
          <w:szCs w:val="32"/>
          <w:lang w:val="en-US" w:eastAsia="zh-CN"/>
        </w:rPr>
        <w:t>1334</w:t>
      </w:r>
      <w:r>
        <w:rPr>
          <w:rFonts w:hint="eastAsia" w:ascii="仿宋_GB2312" w:hAnsi="仿宋_GB2312" w:eastAsia="仿宋_GB2312" w:cs="仿宋_GB2312"/>
          <w:b w:val="0"/>
          <w:bCs w:val="0"/>
          <w:sz w:val="32"/>
          <w:szCs w:val="32"/>
          <w:lang w:val="en-US" w:eastAsia="zh-CN"/>
        </w:rPr>
        <w:t>人次。</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0" w:firstLineChars="0"/>
        <w:jc w:val="center"/>
        <w:textAlignment w:val="baseline"/>
        <w:rPr>
          <w:rFonts w:hint="eastAsia" w:asciiTheme="majorEastAsia" w:hAnsiTheme="majorEastAsia" w:eastAsiaTheme="majorEastAsia" w:cstheme="majorEastAsia"/>
          <w:b/>
          <w:bCs/>
          <w:color w:val="0000FF"/>
          <w:sz w:val="24"/>
          <w:szCs w:val="2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8"/>
          <w:szCs w:val="28"/>
          <w:lang w:val="en-US" w:eastAsia="zh-CN"/>
        </w:rPr>
        <w:t>中色正锐培训体系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426" w:type="dxa"/>
            <w:vAlign w:val="center"/>
          </w:tcPr>
          <w:p>
            <w:pPr>
              <w:widowControl w:val="0"/>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层    面</w:t>
            </w:r>
          </w:p>
        </w:tc>
        <w:tc>
          <w:tcPr>
            <w:tcW w:w="7573"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具体培训内容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426"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岗前培训</w:t>
            </w:r>
          </w:p>
        </w:tc>
        <w:tc>
          <w:tcPr>
            <w:tcW w:w="7573" w:type="dxa"/>
            <w:vAlign w:val="center"/>
          </w:tcPr>
          <w:p>
            <w:pPr>
              <w:widowControl w:val="0"/>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公司概况、企业文化、组织构架、规章制度、法律法规、职业健康安全、环保知识、消防知识等。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2426"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部门培训</w:t>
            </w:r>
          </w:p>
        </w:tc>
        <w:tc>
          <w:tcPr>
            <w:tcW w:w="7573" w:type="dxa"/>
            <w:vAlign w:val="center"/>
          </w:tcPr>
          <w:p>
            <w:pPr>
              <w:widowControl w:val="0"/>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精英班组建设+6S管理提升培训、产品专业知识培训、客户反馈培训、岗位操作技能培训、采购基础知识培训、公司合规管理培训、氢气安全使用技术规程培训、科技管理培训、消防法律法规培训、党建培训、商业秘密保护实务与案例学习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2426"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公司级培训</w:t>
            </w:r>
          </w:p>
        </w:tc>
        <w:tc>
          <w:tcPr>
            <w:tcW w:w="7573" w:type="dxa"/>
            <w:vAlign w:val="center"/>
          </w:tcPr>
          <w:p>
            <w:pPr>
              <w:widowControl w:val="0"/>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中层管理者培训、绿色工厂建设培训、干部大讲堂、安全生产培训、保密宣传培训、质量培训、基层管理者培训、环境保护+职业健康培训、研发费用加计扣除税务处理培训、管理体系培训、信息化网络安全培训、消防培训、法治合规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426" w:type="dxa"/>
            <w:vAlign w:val="center"/>
          </w:tcPr>
          <w:p>
            <w:pPr>
              <w:widowControl w:val="0"/>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其他培训</w:t>
            </w:r>
          </w:p>
        </w:tc>
        <w:tc>
          <w:tcPr>
            <w:tcW w:w="7573" w:type="dxa"/>
            <w:vAlign w:val="center"/>
          </w:tcPr>
          <w:p>
            <w:pPr>
              <w:widowControl w:val="0"/>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开工第一课培训、保供应急计划培训、公司内审员审核技巧培训、特殊作业安全管理培训等。</w:t>
            </w:r>
          </w:p>
        </w:tc>
      </w:tr>
    </w:tbl>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b w:val="0"/>
          <w:bCs w:val="0"/>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公司为全体员工打通了“管理、技术、技能”各类人才职业发展通道，建立人才保护机制。并且，进一步加强对关键岗位核心人才激励。</w:t>
      </w:r>
      <w:r>
        <w:rPr>
          <w:rFonts w:hint="default" w:ascii="仿宋_GB2312" w:hAnsi="仿宋_GB2312" w:eastAsia="仿宋_GB2312" w:cs="仿宋_GB2312"/>
          <w:b w:val="0"/>
          <w:bCs w:val="0"/>
          <w:sz w:val="32"/>
          <w:szCs w:val="32"/>
          <w:lang w:val="en-US" w:eastAsia="zh-CN"/>
        </w:rPr>
        <w:t>技能人才在纵向晋升通道内按评价标准逐级评定，高技能人才有技师、高级技师两个层级</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在聘的高技能人才可实现与管理序列或专业技术序列的横向相互贯通流动机制</w:t>
      </w:r>
      <w:r>
        <w:rPr>
          <w:rFonts w:hint="eastAsia" w:ascii="仿宋_GB2312" w:hAnsi="仿宋_GB2312" w:eastAsia="仿宋_GB2312" w:cs="仿宋_GB2312"/>
          <w:b w:val="0"/>
          <w:bCs w:val="0"/>
          <w:sz w:val="32"/>
          <w:szCs w:val="32"/>
          <w:lang w:val="en-US"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b w:val="0"/>
          <w:bCs w:val="0"/>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8"/>
          <w:szCs w:val="28"/>
          <w:lang w:val="en-US" w:eastAsia="zh-CN"/>
        </w:rPr>
        <w:t>中色正锐员工晋升体系</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SA"/>
              </w:rPr>
              <w:t>管理序列</w:t>
            </w:r>
          </w:p>
        </w:tc>
        <w:tc>
          <w:tcPr>
            <w:tcW w:w="49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SA"/>
              </w:rPr>
              <w:t>技术序列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bookmarkStart w:id="13" w:name="OLE_LINK33"/>
            <w:r>
              <w:rPr>
                <w:rFonts w:hint="eastAsia" w:asciiTheme="minorEastAsia" w:hAnsiTheme="minorEastAsia" w:eastAsiaTheme="minorEastAsia" w:cstheme="minorEastAsia"/>
                <w:b w:val="0"/>
                <w:bCs w:val="0"/>
                <w:sz w:val="24"/>
                <w:szCs w:val="24"/>
                <w:vertAlign w:val="baseline"/>
                <w:lang w:val="en-US" w:eastAsia="zh-CN"/>
              </w:rPr>
              <w:t>M5</w:t>
            </w:r>
            <w:bookmarkEnd w:id="13"/>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总经理助理</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T5</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M4</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主任</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T4</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高级技术专家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M3</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副主任</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T3</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M2</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科长</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T2</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设计工程师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M1</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副科长</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T1</w:t>
            </w:r>
          </w:p>
        </w:tc>
        <w:tc>
          <w:tcPr>
            <w:tcW w:w="2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现场工程师</w:t>
            </w:r>
          </w:p>
        </w:tc>
      </w:tr>
    </w:tbl>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0" w:firstLineChars="0"/>
        <w:jc w:val="both"/>
        <w:textAlignment w:val="baseline"/>
        <w:rPr>
          <w:rFonts w:hint="eastAsia" w:ascii="仿宋_GB2312" w:hAnsi="仿宋_GB2312" w:eastAsia="仿宋_GB2312" w:cs="仿宋_GB2312"/>
          <w:b w:val="0"/>
          <w:bCs w:val="0"/>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构建多元化激励体系，制定“三个不低于”薪酬激励方案，在完成经理层任期制和契约化的基础上，探索研究向下延伸实施中层管理人员任期制和契约化年度责任书的签订，以考核促提升，以考核促落实。对关键岗位核心员工根据贡献大小，实行专项奖励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员工权益和福利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色正锐严格遵守国家相关法律法规，尊重和保障员工的合法权益，为员工提供具有竞争力的薪酬福利待遇，营造和谐稳定的劳动关系，努力实现员工与企业的共同发展。公司与在职员工签订书面劳动合同，明确双方的权利和义务，保障员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公司薪酬结构主要由基础工资、绩效工资、年终奖金、专项奖励、其他补助（津贴福利）构成。其中绩效部分，生产部门实行计件工资，销售部门实行提成工资，行政人员实行岗位系数等</w:t>
      </w:r>
      <w:bookmarkStart w:id="14" w:name="OLE_LINK14"/>
      <w:r>
        <w:rPr>
          <w:rFonts w:hint="eastAsia" w:ascii="仿宋_GB2312" w:hAnsi="仿宋_GB2312" w:eastAsia="仿宋_GB2312" w:cs="仿宋_GB2312"/>
          <w:b w:val="0"/>
          <w:bCs w:val="0"/>
          <w:sz w:val="32"/>
          <w:szCs w:val="32"/>
          <w:lang w:val="en-US" w:eastAsia="zh-CN"/>
        </w:rPr>
        <w:t>与经营效益挂钩的联动机制。</w:t>
      </w:r>
      <w:bookmarkEnd w:id="14"/>
      <w:r>
        <w:rPr>
          <w:rFonts w:hint="default" w:ascii="仿宋_GB2312" w:hAnsi="仿宋_GB2312" w:eastAsia="仿宋_GB2312" w:cs="仿宋_GB2312"/>
          <w:b w:val="0"/>
          <w:bCs w:val="0"/>
          <w:sz w:val="32"/>
          <w:szCs w:val="32"/>
          <w:lang w:val="en-US" w:eastAsia="zh-CN"/>
        </w:rPr>
        <w:t>为建立和完善员工、股东的利益共享机制，提高员工的凝聚力和企业竞争力，</w:t>
      </w:r>
      <w:r>
        <w:rPr>
          <w:rFonts w:hint="eastAsia" w:ascii="仿宋_GB2312" w:hAnsi="仿宋_GB2312" w:eastAsia="仿宋_GB2312" w:cs="仿宋_GB2312"/>
          <w:b w:val="0"/>
          <w:bCs w:val="0"/>
          <w:sz w:val="32"/>
          <w:szCs w:val="32"/>
          <w:lang w:val="en-US" w:eastAsia="zh-CN"/>
        </w:rPr>
        <w:t>中色正锐推动员</w:t>
      </w:r>
      <w:r>
        <w:rPr>
          <w:rFonts w:hint="default" w:ascii="仿宋_GB2312" w:hAnsi="仿宋_GB2312" w:eastAsia="仿宋_GB2312" w:cs="仿宋_GB2312"/>
          <w:b w:val="0"/>
          <w:bCs w:val="0"/>
          <w:sz w:val="32"/>
          <w:szCs w:val="32"/>
          <w:lang w:val="en-US" w:eastAsia="zh-CN"/>
        </w:rPr>
        <w:t>工持股计划，覆盖核心员工与技术骨干</w:t>
      </w:r>
      <w:r>
        <w:rPr>
          <w:rFonts w:hint="default" w:ascii="Times New Roman" w:hAnsi="Times New Roman" w:eastAsia="仿宋_GB2312" w:cs="Times New Roman"/>
          <w:b w:val="0"/>
          <w:bCs w:val="0"/>
          <w:sz w:val="32"/>
          <w:szCs w:val="32"/>
          <w:lang w:val="en-US" w:eastAsia="zh-CN"/>
        </w:rPr>
        <w:t>57</w:t>
      </w:r>
      <w:r>
        <w:rPr>
          <w:rFonts w:hint="default"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lang w:val="en-US" w:eastAsia="zh-CN"/>
        </w:rPr>
        <w:t>，占增资后</w:t>
      </w:r>
      <w:r>
        <w:rPr>
          <w:rFonts w:hint="default" w:ascii="Times New Roman" w:hAnsi="Times New Roman" w:eastAsia="仿宋_GB2312" w:cs="Times New Roman"/>
          <w:b w:val="0"/>
          <w:bCs w:val="0"/>
          <w:sz w:val="32"/>
          <w:szCs w:val="32"/>
          <w:lang w:val="en-US" w:eastAsia="zh-CN"/>
        </w:rPr>
        <w:t>1.61%</w:t>
      </w:r>
      <w:r>
        <w:rPr>
          <w:rFonts w:hint="eastAsia" w:ascii="仿宋_GB2312" w:hAnsi="仿宋_GB2312" w:eastAsia="仿宋_GB2312" w:cs="仿宋_GB2312"/>
          <w:b w:val="0"/>
          <w:bCs w:val="0"/>
          <w:sz w:val="32"/>
          <w:szCs w:val="32"/>
          <w:lang w:val="en-US" w:eastAsia="zh-CN"/>
        </w:rPr>
        <w:t>股权</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严格按照《中华人民共和国社会保险法》《住房公积金管理条例》《中华人民共和国劳动法》等制度及上级有关规定，为全体员工依法缴纳社会保险、住房公积金。定期召开职工代表大会，听取员工意见和建议，保障员工的参与权和监督权。职工代表参与企业民主管理，维护员工的合法权益，经常性开展丰富多彩的活动，例如：三八妇女节文体活动、漫画比赛、篮球比赛等，丰富员工的业余生活；组织中秋节、春节公司福利发放、职工健康查体、慈善一日捐、困难职工捐款，充分展示了公司的社会责任感和人文关怀，增强广大职工对公司的归属感和认同感。定期开展员工满意度调查，频率为每年一次，覆盖全体员工，最近一次满意度调查的结果为</w:t>
      </w:r>
      <w:r>
        <w:rPr>
          <w:rFonts w:hint="default" w:ascii="Times New Roman" w:hAnsi="Times New Roman" w:eastAsia="仿宋_GB2312" w:cs="Times New Roman"/>
          <w:b w:val="0"/>
          <w:bCs w:val="0"/>
          <w:sz w:val="32"/>
          <w:szCs w:val="32"/>
          <w:lang w:val="en-US" w:eastAsia="zh-CN"/>
        </w:rPr>
        <w:t>93.82%</w:t>
      </w:r>
      <w:r>
        <w:rPr>
          <w:rFonts w:hint="eastAsia" w:ascii="仿宋_GB2312" w:hAnsi="仿宋_GB2312" w:eastAsia="仿宋_GB2312" w:cs="仿宋_GB2312"/>
          <w:b w:val="0"/>
          <w:bCs w:val="0"/>
          <w:sz w:val="32"/>
          <w:szCs w:val="32"/>
          <w:lang w:val="en-US"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公司重视为</w:t>
      </w:r>
      <w:bookmarkStart w:id="15" w:name="OLE_LINK26"/>
      <w:r>
        <w:rPr>
          <w:rFonts w:hint="eastAsia" w:ascii="仿宋_GB2312" w:hAnsi="仿宋_GB2312" w:eastAsia="仿宋_GB2312" w:cs="仿宋_GB2312"/>
          <w:b w:val="0"/>
          <w:bCs w:val="0"/>
          <w:sz w:val="32"/>
          <w:szCs w:val="32"/>
          <w:lang w:val="en-US" w:eastAsia="zh-CN"/>
        </w:rPr>
        <w:t>员工提供表达意见和解决问题的渠道，设置意见信箱，确保基层员工无障碍发声。同时，规范</w:t>
      </w:r>
      <w:bookmarkStart w:id="16" w:name="OLE_LINK25"/>
      <w:r>
        <w:rPr>
          <w:rFonts w:hint="eastAsia" w:ascii="仿宋_GB2312" w:hAnsi="仿宋_GB2312" w:eastAsia="仿宋_GB2312" w:cs="仿宋_GB2312"/>
          <w:b w:val="0"/>
          <w:bCs w:val="0"/>
          <w:sz w:val="32"/>
          <w:szCs w:val="32"/>
          <w:lang w:val="en-US" w:eastAsia="zh-CN"/>
        </w:rPr>
        <w:t>员工申诉流程和机制</w:t>
      </w:r>
      <w:bookmarkEnd w:id="15"/>
      <w:bookmarkEnd w:id="16"/>
      <w:r>
        <w:rPr>
          <w:rFonts w:hint="eastAsia" w:ascii="仿宋_GB2312" w:hAnsi="仿宋_GB2312" w:eastAsia="仿宋_GB2312" w:cs="仿宋_GB2312"/>
          <w:b w:val="0"/>
          <w:bCs w:val="0"/>
          <w:sz w:val="32"/>
          <w:szCs w:val="32"/>
          <w:lang w:val="en-US" w:eastAsia="zh-CN"/>
        </w:rPr>
        <w:t>，确保员工申诉的保密性。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员工健康与安全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公司严格遵守《中华人民共和国职业病防治法》等法律法规及相关文件要求，制定完善的安全操作规程和应急预案，全面贯彻执行职业健康安全管理的各项制度，切实维护和保障劳动者的合法权益和健康福祉。按照《个体防护装备配备规范》发放劳动保护用品，按照公司《职业健康查体制度》</w:t>
      </w:r>
      <w:r>
        <w:rPr>
          <w:rFonts w:hint="eastAsia" w:ascii="仿宋_GB2312" w:hAnsi="仿宋_GB2312" w:eastAsia="仿宋_GB2312" w:cs="仿宋_GB2312"/>
          <w:b w:val="0"/>
          <w:bCs w:val="0"/>
          <w:sz w:val="32"/>
          <w:szCs w:val="32"/>
          <w:lang w:val="en-US" w:eastAsia="zh-CN"/>
        </w:rPr>
        <w:t>为员工组织定期体检，职业病体检覆盖率达</w:t>
      </w:r>
      <w:r>
        <w:rPr>
          <w:rFonts w:hint="default"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公司识别出生产过程中所涉及的主要职业病危害因素为其他粉尘、铜烟、铜尘、硫酸、氢氧化钠、氨、氮氧化物、工频电场、高温、噪声。</w:t>
      </w:r>
      <w:r>
        <w:rPr>
          <w:rFonts w:hint="eastAsia" w:ascii="仿宋_GB2312" w:hAnsi="仿宋_GB2312" w:eastAsia="仿宋_GB2312" w:cs="仿宋_GB2312"/>
          <w:b w:val="0"/>
          <w:bCs w:val="0"/>
          <w:sz w:val="32"/>
          <w:szCs w:val="32"/>
          <w:lang w:val="en-US" w:eastAsia="zh-CN"/>
        </w:rPr>
        <w:t>职业健康安全风险包括机械伤害、化学中毒、肌肉劳损、噪声辐射及心理压力，源于生产设备操作、有害物质、不良环境及高强度工作任务。</w:t>
      </w:r>
      <w:r>
        <w:rPr>
          <w:rFonts w:hint="default" w:ascii="Times New Roman" w:hAnsi="Times New Roman" w:eastAsia="仿宋_GB2312" w:cs="Times New Roman"/>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日，公司通过了</w:t>
      </w:r>
      <w:r>
        <w:rPr>
          <w:rFonts w:hint="default" w:ascii="Times New Roman" w:hAnsi="Times New Roman" w:eastAsia="仿宋_GB2312" w:cs="Times New Roman"/>
          <w:b w:val="0"/>
          <w:bCs w:val="0"/>
          <w:color w:val="auto"/>
          <w:sz w:val="32"/>
          <w:szCs w:val="32"/>
          <w:lang w:val="en-US" w:eastAsia="zh-CN"/>
        </w:rPr>
        <w:t>GB/T 45001-2020/ISO 45001:2018</w:t>
      </w:r>
      <w:r>
        <w:rPr>
          <w:rFonts w:hint="eastAsia" w:ascii="仿宋_GB2312" w:hAnsi="仿宋_GB2312" w:eastAsia="仿宋_GB2312" w:cs="仿宋_GB2312"/>
          <w:b w:val="0"/>
          <w:bCs w:val="0"/>
          <w:color w:val="auto"/>
          <w:sz w:val="32"/>
          <w:szCs w:val="32"/>
          <w:lang w:val="en-US" w:eastAsia="zh-CN"/>
        </w:rPr>
        <w:t>职业健康安全管理体系认证，有效期至</w:t>
      </w:r>
      <w:r>
        <w:rPr>
          <w:rFonts w:hint="default" w:ascii="Times New Roman" w:hAnsi="Times New Roman" w:eastAsia="仿宋_GB2312" w:cs="Times New Roman"/>
          <w:b w:val="0"/>
          <w:bCs w:val="0"/>
          <w:color w:val="auto"/>
          <w:sz w:val="32"/>
          <w:szCs w:val="32"/>
          <w:lang w:val="en-US" w:eastAsia="zh-CN"/>
        </w:rPr>
        <w:t>2027</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日。</w:t>
      </w:r>
      <w:r>
        <w:rPr>
          <w:rFonts w:hint="default" w:ascii="Times New Roman" w:hAnsi="Times New Roman" w:eastAsia="仿宋_GB2312" w:cs="Times New Roman"/>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年重点建设</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职工之家</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厕所革命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绿化革命</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浴室改造</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系列项目，</w:t>
      </w:r>
      <w:r>
        <w:rPr>
          <w:rFonts w:hint="eastAsia" w:ascii="仿宋_GB2312" w:hAnsi="仿宋_GB2312" w:eastAsia="仿宋_GB2312" w:cs="仿宋_GB2312"/>
          <w:b w:val="0"/>
          <w:bCs w:val="0"/>
          <w:sz w:val="32"/>
          <w:szCs w:val="32"/>
          <w:lang w:val="en-US" w:eastAsia="zh-CN"/>
        </w:rPr>
        <w:t>最大程度上改善员工工作环境。每年对公司生产现场开展职业健康危害因素检测，每年</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月开展职业健康培训，提高全体员工职业病防范意识。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为确保公司经营过程中能够有效预防和控制安全风险，保障人员安全、避免安全生产事故的发生，公司制定安全生产相关管理制度</w:t>
      </w:r>
      <w:r>
        <w:rPr>
          <w:rFonts w:hint="default" w:ascii="Times New Roman" w:hAnsi="Times New Roman" w:eastAsia="仿宋_GB2312" w:cs="Times New Roman"/>
          <w:b w:val="0"/>
          <w:bCs w:val="0"/>
          <w:sz w:val="32"/>
          <w:szCs w:val="32"/>
          <w:lang w:val="en-US" w:eastAsia="zh-CN"/>
        </w:rPr>
        <w:t>48</w:t>
      </w:r>
      <w:r>
        <w:rPr>
          <w:rFonts w:hint="eastAsia" w:ascii="仿宋_GB2312" w:hAnsi="仿宋_GB2312" w:eastAsia="仿宋_GB2312" w:cs="仿宋_GB2312"/>
          <w:b w:val="0"/>
          <w:bCs w:val="0"/>
          <w:sz w:val="32"/>
          <w:szCs w:val="32"/>
          <w:lang w:val="en-US" w:eastAsia="zh-CN"/>
        </w:rPr>
        <w:t>项，确保公司安全管理系统化、规范化。公司建立安全生产责任制，制定应急预案，配备应急物资，按照计划开展安全演练。安全管控平台定期开展风险评估，针对高风险作业实施分级管控，设置危险区域警示标识及物理隔离，根据岗位配置劳保手套、防化服、降噪耳塞、呼吸器等。目前，安全生产信息化平台已具备动态监控风险管控措施落实、全员隐患排查、</w:t>
      </w:r>
      <w:r>
        <w:rPr>
          <w:rFonts w:hint="default" w:ascii="Times New Roman" w:hAnsi="Times New Roman" w:eastAsia="仿宋_GB2312" w:cs="Times New Roman"/>
          <w:b w:val="0"/>
          <w:bCs w:val="0"/>
          <w:sz w:val="32"/>
          <w:szCs w:val="32"/>
          <w:lang w:val="en-US" w:eastAsia="zh-CN"/>
        </w:rPr>
        <w:t>AI</w:t>
      </w:r>
      <w:r>
        <w:rPr>
          <w:rFonts w:hint="eastAsia" w:ascii="仿宋_GB2312" w:hAnsi="仿宋_GB2312" w:eastAsia="仿宋_GB2312" w:cs="仿宋_GB2312"/>
          <w:b w:val="0"/>
          <w:bCs w:val="0"/>
          <w:sz w:val="32"/>
          <w:szCs w:val="32"/>
          <w:lang w:val="en-US" w:eastAsia="zh-CN"/>
        </w:rPr>
        <w:t>智能“反三违”、外包外租作业监管、特殊作业全过程信息化管理、标准化管理等功能。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建立了严格、规范的安全事故责任追究制度，依托公司《生产安全事故调查处理办法》，一旦发生安全事故，立即成立专门的事故调查组，对事故原因、经过进行深入调查，精准认定相关责任人。依据事故严重程度，对责任人采取不同级别的处罚措施，通过严格的责任追究机制，强化全体员工的安全责任意识，促使大家时刻紧绷安全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严格按照既定的年度隐患排查计划，实行定期与不定期相结合的隐患排查机制。对工作区域内的设备设施、作业环境、操作流程等方面进行全面排查。对排查出的安全隐患，逐一登记造册，建立详细台账，明确整改责任人、整改期限以及具体整改措施。整改完成后，由安全生产监督管理部组织复查验收，形成隐患排查治理的闭环管理模式，确保安全隐患及时、彻底消除。</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年，公司累计开展安全隐患排查</w:t>
      </w:r>
      <w:r>
        <w:rPr>
          <w:rFonts w:hint="default" w:ascii="Times New Roman" w:hAnsi="Times New Roman" w:eastAsia="仿宋_GB2312" w:cs="Times New Roman"/>
          <w:b w:val="0"/>
          <w:bCs w:val="0"/>
          <w:sz w:val="32"/>
          <w:szCs w:val="32"/>
          <w:lang w:val="en-US" w:eastAsia="zh-CN"/>
        </w:rPr>
        <w:t>58</w:t>
      </w:r>
      <w:r>
        <w:rPr>
          <w:rFonts w:hint="eastAsia" w:ascii="仿宋_GB2312" w:hAnsi="仿宋_GB2312" w:eastAsia="仿宋_GB2312" w:cs="仿宋_GB2312"/>
          <w:b w:val="0"/>
          <w:bCs w:val="0"/>
          <w:sz w:val="32"/>
          <w:szCs w:val="32"/>
          <w:lang w:val="en-US" w:eastAsia="zh-CN"/>
        </w:rPr>
        <w:t>次，整改率</w:t>
      </w:r>
      <w:r>
        <w:rPr>
          <w:rFonts w:hint="default" w:ascii="Times New Roman" w:hAnsi="Times New Roman" w:eastAsia="仿宋_GB2312" w:cs="Times New Roman"/>
          <w:b w:val="0"/>
          <w:bCs w:val="0"/>
          <w:sz w:val="32"/>
          <w:szCs w:val="32"/>
          <w:lang w:val="en-US" w:eastAsia="zh-CN"/>
        </w:rPr>
        <w:t>97.8%</w:t>
      </w:r>
      <w:r>
        <w:rPr>
          <w:rFonts w:hint="eastAsia" w:ascii="仿宋_GB2312" w:hAnsi="仿宋_GB2312" w:eastAsia="仿宋_GB2312" w:cs="仿宋_GB2312"/>
          <w:b w:val="0"/>
          <w:bCs w:val="0"/>
          <w:sz w:val="32"/>
          <w:szCs w:val="32"/>
          <w:lang w:val="en-US" w:eastAsia="zh-CN"/>
        </w:rPr>
        <w:t>。通过持续、深入的隐患排查治理工作，有效降低了安全事故发生概率。安全隐患排查在公司安全生产管控平台双重预防板块同步运行，已排查数据</w:t>
      </w:r>
      <w:r>
        <w:rPr>
          <w:rFonts w:hint="default" w:ascii="Times New Roman" w:hAnsi="Times New Roman" w:eastAsia="仿宋_GB2312" w:cs="Times New Roman"/>
          <w:b w:val="0"/>
          <w:bCs w:val="0"/>
          <w:sz w:val="32"/>
          <w:szCs w:val="32"/>
          <w:lang w:val="en-US" w:eastAsia="zh-CN"/>
        </w:rPr>
        <w:t>496632</w:t>
      </w:r>
      <w:r>
        <w:rPr>
          <w:rFonts w:hint="eastAsia" w:ascii="仿宋_GB2312" w:hAnsi="仿宋_GB2312" w:eastAsia="仿宋_GB2312" w:cs="仿宋_GB2312"/>
          <w:b w:val="0"/>
          <w:bCs w:val="0"/>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制定《生产安全事故应急预案》，明确各部门、分厂应急救援职责，配备齐全、先进的应急救援物资，如灭火器、消防水带、急救箱、防护服、担架等，并安排专人定期检查、维护与更新，确保物资始终处于良好可用状态。在公司各区域显著位置设置清晰、醒目的应急疏散指示标识，定期组织员工进行应急疏散演练，确保员工在紧急情况下能够迅速、有序疏散。与周边企业签订应急救援互助协议，必要时有外部救援力量的保障。应急演练方面，公司分别组织开展了熔铸工序地震灾害应急演练、液氨泄漏专项应急演练、漏洞事故专项应急演练、触电事故现场处置演练、火灾事故逃生等应急演练</w:t>
      </w:r>
      <w:r>
        <w:rPr>
          <w:rFonts w:hint="default"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余次，参与人数</w:t>
      </w:r>
      <w:r>
        <w:rPr>
          <w:rFonts w:hint="default"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sz w:val="32"/>
          <w:szCs w:val="32"/>
          <w:lang w:val="en-US" w:eastAsia="zh-CN"/>
        </w:rPr>
        <w:t>余人，通过演练检验救援组织反应速度、救援能力、协调配合、救援技能；提升了公司员工应对突发事件的协调组织、应急处置能力，掌握应急救援知识。</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严格遵循国家工伤保险政策，依据公司《工伤管理办法》积极协助员工进行工伤认定申请。当员工发生工伤事故后，公司第一时间收集事故相关证据、医疗诊断证明等材料，安排专人负责与社保部门沟通协调，确保工伤认定流程顺利推进。一旦认定为工伤，及时为员工办理工伤保险理赔手续，确保员工能够尽快获得应有的赔偿。</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年，从业人员</w:t>
      </w:r>
      <w:bookmarkStart w:id="17" w:name="OLE_LINK13"/>
      <w:r>
        <w:rPr>
          <w:rFonts w:hint="eastAsia" w:ascii="仿宋_GB2312" w:hAnsi="仿宋_GB2312" w:eastAsia="仿宋_GB2312" w:cs="仿宋_GB2312"/>
          <w:b w:val="0"/>
          <w:bCs w:val="0"/>
          <w:sz w:val="32"/>
          <w:szCs w:val="32"/>
          <w:lang w:val="en-US" w:eastAsia="zh-CN"/>
        </w:rPr>
        <w:t>安全责任险</w:t>
      </w:r>
      <w:bookmarkEnd w:id="17"/>
      <w:r>
        <w:rPr>
          <w:rFonts w:hint="eastAsia" w:ascii="仿宋_GB2312" w:hAnsi="仿宋_GB2312" w:eastAsia="仿宋_GB2312" w:cs="仿宋_GB2312"/>
          <w:b w:val="0"/>
          <w:bCs w:val="0"/>
          <w:sz w:val="32"/>
          <w:szCs w:val="32"/>
          <w:lang w:val="en-US" w:eastAsia="zh-CN"/>
        </w:rPr>
        <w:t>的投入金额</w:t>
      </w:r>
      <w:r>
        <w:rPr>
          <w:rFonts w:hint="default" w:ascii="Times New Roman" w:hAnsi="Times New Roman" w:eastAsia="仿宋_GB2312" w:cs="Times New Roman"/>
          <w:b w:val="0"/>
          <w:bCs w:val="0"/>
          <w:sz w:val="32"/>
          <w:szCs w:val="32"/>
          <w:lang w:val="en-US" w:eastAsia="zh-CN"/>
        </w:rPr>
        <w:t>5.72</w:t>
      </w:r>
      <w:r>
        <w:rPr>
          <w:rFonts w:hint="eastAsia" w:ascii="仿宋_GB2312" w:hAnsi="仿宋_GB2312" w:eastAsia="仿宋_GB2312" w:cs="仿宋_GB2312"/>
          <w:b w:val="0"/>
          <w:bCs w:val="0"/>
          <w:sz w:val="32"/>
          <w:szCs w:val="32"/>
          <w:lang w:val="en-US" w:eastAsia="zh-CN"/>
        </w:rPr>
        <w:t>万元，覆盖率</w:t>
      </w:r>
      <w:r>
        <w:rPr>
          <w:rFonts w:hint="default"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。年度因工亡故的人数为</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Times New Roman" w:hAnsi="Times New Roman" w:eastAsia="仿宋_GB2312" w:cs="Times New Roman"/>
          <w:b w:val="0"/>
          <w:bCs w:val="0"/>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textAlignment w:val="baseline"/>
        <w:rPr>
          <w:rFonts w:hint="default" w:ascii="微软雅黑" w:hAnsi="微软雅黑" w:eastAsia="微软雅黑" w:cs="微软雅黑"/>
          <w:b/>
          <w:bCs/>
          <w:snapToGrid w:val="0"/>
          <w:color w:val="19669F"/>
          <w:spacing w:val="-4"/>
          <w:kern w:val="0"/>
          <w:sz w:val="56"/>
          <w:szCs w:val="56"/>
          <w:lang w:val="en-US" w:eastAsia="zh-CN" w:bidi="ar-SA"/>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18" name="IM 284"/>
            <wp:cNvGraphicFramePr/>
            <a:graphic xmlns:a="http://schemas.openxmlformats.org/drawingml/2006/main">
              <a:graphicData uri="http://schemas.openxmlformats.org/drawingml/2006/picture">
                <pic:pic xmlns:pic="http://schemas.openxmlformats.org/drawingml/2006/picture">
                  <pic:nvPicPr>
                    <pic:cNvPr id="18"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产品与服务管理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★产品安全与质量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公司秉持“质量第一，客户至上”的理念，将质量管理视为企业发展的基石，运行</w:t>
      </w:r>
      <w:r>
        <w:rPr>
          <w:rFonts w:hint="default" w:ascii="Times New Roman" w:hAnsi="Times New Roman" w:eastAsia="仿宋_GB2312" w:cs="Times New Roman"/>
          <w:color w:val="auto"/>
          <w:sz w:val="32"/>
          <w:szCs w:val="32"/>
          <w:lang w:val="en-US" w:eastAsia="zh-CN"/>
        </w:rPr>
        <w:t>ISO9001</w:t>
      </w:r>
      <w:r>
        <w:rPr>
          <w:rFonts w:hint="eastAsia" w:ascii="仿宋_GB2312" w:hAnsi="仿宋_GB2312" w:eastAsia="仿宋_GB2312" w:cs="仿宋_GB2312"/>
          <w:color w:val="auto"/>
          <w:sz w:val="32"/>
          <w:szCs w:val="32"/>
          <w:lang w:val="en-US" w:eastAsia="zh-CN"/>
        </w:rPr>
        <w:t>和</w:t>
      </w:r>
      <w:r>
        <w:rPr>
          <w:rFonts w:hint="default" w:ascii="Times New Roman" w:hAnsi="Times New Roman" w:eastAsia="仿宋_GB2312" w:cs="Times New Roman"/>
          <w:color w:val="auto"/>
          <w:sz w:val="32"/>
          <w:szCs w:val="32"/>
          <w:lang w:val="en-US" w:eastAsia="zh-CN"/>
        </w:rPr>
        <w:t>IATF16949</w:t>
      </w:r>
      <w:r>
        <w:rPr>
          <w:rFonts w:hint="eastAsia" w:ascii="仿宋_GB2312" w:hAnsi="仿宋_GB2312" w:eastAsia="仿宋_GB2312" w:cs="仿宋_GB2312"/>
          <w:color w:val="auto"/>
          <w:sz w:val="32"/>
          <w:szCs w:val="32"/>
          <w:lang w:val="en-US" w:eastAsia="zh-CN"/>
        </w:rPr>
        <w:t>质量管理体系并通过认证，建立了覆盖研发设计、原材料采购、生产制造、检验检测、产品交付到售后管理的全生命周期质量保障体系，通过失效模式分析（</w:t>
      </w:r>
      <w:r>
        <w:rPr>
          <w:rFonts w:hint="default" w:ascii="Times New Roman" w:hAnsi="Times New Roman" w:eastAsia="仿宋_GB2312" w:cs="Times New Roman"/>
          <w:color w:val="auto"/>
          <w:sz w:val="32"/>
          <w:szCs w:val="32"/>
          <w:lang w:val="en-US" w:eastAsia="zh-CN"/>
        </w:rPr>
        <w:t>FMEA</w:t>
      </w:r>
      <w:r>
        <w:rPr>
          <w:rFonts w:hint="eastAsia" w:ascii="仿宋_GB2312" w:hAnsi="仿宋_GB2312" w:eastAsia="仿宋_GB2312" w:cs="仿宋_GB2312"/>
          <w:color w:val="auto"/>
          <w:sz w:val="32"/>
          <w:szCs w:val="32"/>
          <w:lang w:val="en-US" w:eastAsia="zh-CN"/>
        </w:rPr>
        <w:t>）和过程控制，系统性地识别风险、优化流程，有助于预防质量问题、降低质量成本、增强客户信心，为企业实现可持续发展和</w:t>
      </w:r>
      <w:r>
        <w:rPr>
          <w:rFonts w:hint="default" w:ascii="Times New Roman" w:hAnsi="Times New Roman" w:eastAsia="仿宋_GB2312" w:cs="Times New Roman"/>
          <w:color w:val="auto"/>
          <w:sz w:val="32"/>
          <w:szCs w:val="32"/>
          <w:lang w:val="en-US" w:eastAsia="zh-CN"/>
        </w:rPr>
        <w:t>ESG</w:t>
      </w:r>
      <w:r>
        <w:rPr>
          <w:rFonts w:hint="eastAsia" w:ascii="仿宋_GB2312" w:hAnsi="仿宋_GB2312" w:eastAsia="仿宋_GB2312" w:cs="仿宋_GB2312"/>
          <w:color w:val="auto"/>
          <w:sz w:val="32"/>
          <w:szCs w:val="32"/>
          <w:lang w:val="en-US" w:eastAsia="zh-CN"/>
        </w:rPr>
        <w:t>目标奠定坚实基础。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为满足全球环保法规要求，每年初委托国际权威检测机构</w:t>
      </w:r>
      <w:r>
        <w:rPr>
          <w:rFonts w:hint="default" w:ascii="Times New Roman" w:hAnsi="Times New Roman" w:eastAsia="仿宋_GB2312" w:cs="Times New Roman"/>
          <w:color w:val="auto"/>
          <w:sz w:val="32"/>
          <w:szCs w:val="32"/>
          <w:lang w:val="en-US" w:eastAsia="zh-CN"/>
        </w:rPr>
        <w:t>SGS</w:t>
      </w:r>
      <w:r>
        <w:rPr>
          <w:rFonts w:hint="eastAsia" w:ascii="仿宋_GB2312" w:hAnsi="仿宋_GB2312" w:eastAsia="仿宋_GB2312" w:cs="仿宋_GB2312"/>
          <w:color w:val="auto"/>
          <w:sz w:val="32"/>
          <w:szCs w:val="32"/>
          <w:lang w:val="en-US" w:eastAsia="zh-CN"/>
        </w:rPr>
        <w:t>对产品进行</w:t>
      </w:r>
      <w:r>
        <w:rPr>
          <w:rFonts w:hint="default" w:ascii="Times New Roman" w:hAnsi="Times New Roman" w:eastAsia="仿宋_GB2312" w:cs="Times New Roman"/>
          <w:color w:val="auto"/>
          <w:sz w:val="32"/>
          <w:szCs w:val="32"/>
          <w:lang w:val="en-US" w:eastAsia="zh-CN"/>
        </w:rPr>
        <w:t>RoHS</w:t>
      </w:r>
      <w:r>
        <w:rPr>
          <w:rFonts w:hint="eastAsia" w:ascii="仿宋_GB2312" w:hAnsi="仿宋_GB2312" w:eastAsia="仿宋_GB2312" w:cs="仿宋_GB2312"/>
          <w:color w:val="auto"/>
          <w:sz w:val="32"/>
          <w:szCs w:val="32"/>
          <w:lang w:val="en-US" w:eastAsia="zh-CN"/>
        </w:rPr>
        <w:t>（有害物质限制）、</w:t>
      </w:r>
      <w:r>
        <w:rPr>
          <w:rFonts w:hint="default" w:ascii="Times New Roman" w:hAnsi="Times New Roman" w:eastAsia="仿宋_GB2312" w:cs="Times New Roman"/>
          <w:color w:val="auto"/>
          <w:sz w:val="32"/>
          <w:szCs w:val="32"/>
          <w:lang w:val="en-US" w:eastAsia="zh-CN"/>
        </w:rPr>
        <w:t>REACH</w:t>
      </w:r>
      <w:r>
        <w:rPr>
          <w:rFonts w:hint="eastAsia" w:ascii="仿宋_GB2312" w:hAnsi="仿宋_GB2312" w:eastAsia="仿宋_GB2312" w:cs="仿宋_GB2312"/>
          <w:color w:val="auto"/>
          <w:sz w:val="32"/>
          <w:szCs w:val="32"/>
          <w:lang w:val="en-US" w:eastAsia="zh-CN"/>
        </w:rPr>
        <w:t>（化学品注册、评估、许可和限制）以及ELV（报废车辆指令）等环保合规性检测，最大限度减少产品对环境和人体健康的潜在危害。确保产品安全、可靠、环保。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在质量改善方面，公司积极推动全员参与的质量管理活动，成立了多个</w:t>
      </w:r>
      <w:r>
        <w:rPr>
          <w:rFonts w:hint="default" w:ascii="Times New Roman" w:hAnsi="Times New Roman" w:eastAsia="仿宋_GB2312" w:cs="Times New Roman"/>
          <w:color w:val="auto"/>
          <w:sz w:val="32"/>
          <w:szCs w:val="32"/>
          <w:lang w:val="en-US" w:eastAsia="zh-CN"/>
        </w:rPr>
        <w:t>QC</w:t>
      </w:r>
      <w:r>
        <w:rPr>
          <w:rFonts w:hint="eastAsia" w:ascii="仿宋_GB2312" w:hAnsi="仿宋_GB2312" w:eastAsia="仿宋_GB2312" w:cs="仿宋_GB2312"/>
          <w:color w:val="auto"/>
          <w:sz w:val="32"/>
          <w:szCs w:val="32"/>
          <w:lang w:val="en-US" w:eastAsia="zh-CN"/>
        </w:rPr>
        <w:t>（质量控制）活动小组，围绕生产过程中的难点和瓶颈问题，开展改进课题研究。通过</w:t>
      </w:r>
      <w:r>
        <w:rPr>
          <w:rFonts w:hint="default" w:ascii="Times New Roman" w:hAnsi="Times New Roman" w:eastAsia="仿宋_GB2312" w:cs="Times New Roman"/>
          <w:color w:val="auto"/>
          <w:sz w:val="32"/>
          <w:szCs w:val="32"/>
          <w:lang w:val="en-US" w:eastAsia="zh-CN"/>
        </w:rPr>
        <w:t>PDCA</w:t>
      </w:r>
      <w:r>
        <w:rPr>
          <w:rFonts w:hint="eastAsia" w:ascii="仿宋_GB2312" w:hAnsi="仿宋_GB2312" w:eastAsia="仿宋_GB2312" w:cs="仿宋_GB2312"/>
          <w:color w:val="auto"/>
          <w:sz w:val="32"/>
          <w:szCs w:val="32"/>
          <w:lang w:val="en-US" w:eastAsia="zh-CN"/>
        </w:rPr>
        <w:t>（计划－执行－检查－行动）循环和精益管理工具，</w:t>
      </w:r>
      <w:r>
        <w:rPr>
          <w:rFonts w:hint="default" w:ascii="Times New Roman" w:hAnsi="Times New Roman" w:eastAsia="仿宋_GB2312" w:cs="Times New Roman"/>
          <w:color w:val="auto"/>
          <w:sz w:val="32"/>
          <w:szCs w:val="32"/>
          <w:lang w:val="en-US" w:eastAsia="zh-CN"/>
        </w:rPr>
        <w:t>QC</w:t>
      </w:r>
      <w:r>
        <w:rPr>
          <w:rFonts w:hint="eastAsia" w:ascii="仿宋_GB2312" w:hAnsi="仿宋_GB2312" w:eastAsia="仿宋_GB2312" w:cs="仿宋_GB2312"/>
          <w:color w:val="auto"/>
          <w:sz w:val="32"/>
          <w:szCs w:val="32"/>
          <w:lang w:val="en-US" w:eastAsia="zh-CN"/>
        </w:rPr>
        <w:t>小组不断优化工艺流程、提升生产效率、降低不良率，形成了一系列可推广的改进成果。这些活动不仅显著提升了产品质量，还增强了员工的质量意识和团队协作能力。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中色正锐高度重视产品的健康安全管理，建立了完善的风险排查机制，通过失效模式分析（</w:t>
      </w:r>
      <w:r>
        <w:rPr>
          <w:rFonts w:hint="default" w:ascii="Times New Roman" w:hAnsi="Times New Roman" w:eastAsia="仿宋_GB2312" w:cs="Times New Roman"/>
          <w:color w:val="auto"/>
          <w:sz w:val="32"/>
          <w:szCs w:val="32"/>
          <w:lang w:val="en-US" w:eastAsia="zh-CN"/>
        </w:rPr>
        <w:t>FMEA</w:t>
      </w:r>
      <w:r>
        <w:rPr>
          <w:rFonts w:hint="eastAsia" w:ascii="仿宋_GB2312" w:hAnsi="仿宋_GB2312" w:eastAsia="仿宋_GB2312" w:cs="仿宋_GB2312"/>
          <w:color w:val="auto"/>
          <w:sz w:val="32"/>
          <w:szCs w:val="32"/>
          <w:lang w:val="en-US" w:eastAsia="zh-CN"/>
        </w:rPr>
        <w:t>）、危险源辨识等方法识别风险，并采用风险矩阵进行评估和控制，确保产品全生命周期的安全性和可靠性。健康安全与质量管理深度融合，</w:t>
      </w:r>
      <w:r>
        <w:rPr>
          <w:rFonts w:hint="default" w:ascii="Times New Roman" w:hAnsi="Times New Roman" w:eastAsia="仿宋_GB2312" w:cs="Times New Roman"/>
          <w:color w:val="auto"/>
          <w:sz w:val="32"/>
          <w:szCs w:val="32"/>
          <w:lang w:val="en-US" w:eastAsia="zh-CN"/>
        </w:rPr>
        <w:t>ISO45001</w:t>
      </w:r>
      <w:r>
        <w:rPr>
          <w:rFonts w:hint="eastAsia" w:ascii="仿宋_GB2312" w:hAnsi="仿宋_GB2312" w:eastAsia="仿宋_GB2312" w:cs="仿宋_GB2312"/>
          <w:color w:val="auto"/>
          <w:sz w:val="32"/>
          <w:szCs w:val="32"/>
          <w:lang w:val="en-US" w:eastAsia="zh-CN"/>
        </w:rPr>
        <w:t>体系的运行有效提升了员工的安全意识和操作规范，减少了因人为因素导致的质量问题。同时，通过风险排查和控制，公司能够有效预防因健康安全问题引发的产品质量隐患，例如原材料污染或生产过程中的安全隐患，为客户、员工和社会创造更大价值。</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textAlignment w:val="baseline"/>
        <w:rPr>
          <w:rFonts w:hint="eastAsia" w:ascii="仿宋_GB2312" w:hAnsi="仿宋_GB2312" w:eastAsia="仿宋_GB2312" w:cs="仿宋_GB2312"/>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客户服务与权益</w:t>
      </w:r>
    </w:p>
    <w:p>
      <w:pPr>
        <w:pStyle w:val="4"/>
        <w:keepNext w:val="0"/>
        <w:keepLines w:val="0"/>
        <w:pageBreakBefore w:val="0"/>
        <w:widowControl/>
        <w:kinsoku w:val="0"/>
        <w:wordWrap/>
        <w:overflowPunct/>
        <w:topLinePunct w:val="0"/>
        <w:autoSpaceDE w:val="0"/>
        <w:autoSpaceDN w:val="0"/>
        <w:bidi w:val="0"/>
        <w:adjustRightInd w:val="0"/>
        <w:snapToGrid w:val="0"/>
        <w:spacing w:after="0" w:afterLines="0" w:line="560" w:lineRule="exact"/>
        <w:ind w:left="0" w:leftChars="0" w:firstLine="640" w:firstLineChars="200"/>
        <w:textAlignment w:val="baseline"/>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snapToGrid w:val="0"/>
          <w:color w:val="auto"/>
          <w:kern w:val="0"/>
          <w:sz w:val="32"/>
          <w:szCs w:val="32"/>
          <w:lang w:val="en-US" w:eastAsia="zh-CN" w:bidi="ar-SA"/>
        </w:rPr>
        <w:t>2024</w:t>
      </w:r>
      <w:r>
        <w:rPr>
          <w:rFonts w:hint="eastAsia" w:ascii="仿宋_GB2312" w:hAnsi="仿宋_GB2312" w:eastAsia="仿宋_GB2312" w:cs="仿宋_GB2312"/>
          <w:snapToGrid w:val="0"/>
          <w:color w:val="auto"/>
          <w:kern w:val="0"/>
          <w:sz w:val="32"/>
          <w:szCs w:val="32"/>
          <w:lang w:val="en-US" w:eastAsia="zh-CN" w:bidi="ar-SA"/>
        </w:rPr>
        <w:t>年，对公司的主要客户进行了顾客满意度调查，调查采用调查表方式，从我司产品性能、价格、服务网点、服务人员态度等十三项进行客户综合评价，针对主要客户发出顾客满意度调查表，收回率</w:t>
      </w:r>
      <w:r>
        <w:rPr>
          <w:rFonts w:hint="default" w:ascii="Times New Roman" w:hAnsi="Times New Roman" w:eastAsia="仿宋_GB2312" w:cs="Times New Roman"/>
          <w:snapToGrid w:val="0"/>
          <w:color w:val="auto"/>
          <w:kern w:val="0"/>
          <w:sz w:val="32"/>
          <w:szCs w:val="32"/>
          <w:lang w:val="en-US" w:eastAsia="zh-CN" w:bidi="ar-SA"/>
        </w:rPr>
        <w:t>100%</w:t>
      </w:r>
      <w:r>
        <w:rPr>
          <w:rFonts w:hint="eastAsia" w:ascii="仿宋_GB2312" w:hAnsi="仿宋_GB2312" w:eastAsia="仿宋_GB2312" w:cs="仿宋_GB2312"/>
          <w:snapToGrid w:val="0"/>
          <w:color w:val="auto"/>
          <w:kern w:val="0"/>
          <w:sz w:val="32"/>
          <w:szCs w:val="32"/>
          <w:lang w:val="en-US" w:eastAsia="zh-CN" w:bidi="ar-SA"/>
        </w:rPr>
        <w:t>，综合平均分为</w:t>
      </w:r>
      <w:r>
        <w:rPr>
          <w:rFonts w:hint="default" w:ascii="Times New Roman" w:hAnsi="Times New Roman" w:eastAsia="仿宋_GB2312" w:cs="Times New Roman"/>
          <w:snapToGrid w:val="0"/>
          <w:color w:val="auto"/>
          <w:kern w:val="0"/>
          <w:sz w:val="32"/>
          <w:szCs w:val="32"/>
          <w:lang w:val="en-US" w:eastAsia="zh-CN" w:bidi="ar-SA"/>
        </w:rPr>
        <w:t>99.1</w:t>
      </w:r>
      <w:r>
        <w:rPr>
          <w:rFonts w:hint="eastAsia" w:ascii="仿宋_GB2312" w:hAnsi="仿宋_GB2312" w:eastAsia="仿宋_GB2312" w:cs="仿宋_GB2312"/>
          <w:snapToGrid w:val="0"/>
          <w:color w:val="auto"/>
          <w:kern w:val="0"/>
          <w:sz w:val="32"/>
          <w:szCs w:val="32"/>
          <w:lang w:val="en-US" w:eastAsia="zh-CN" w:bidi="ar-SA"/>
        </w:rPr>
        <w:t>分。</w:t>
      </w:r>
      <w:r>
        <w:rPr>
          <w:rFonts w:hint="default" w:ascii="Times New Roman" w:hAnsi="Times New Roman" w:eastAsia="仿宋_GB2312" w:cs="Times New Roman"/>
          <w:snapToGrid w:val="0"/>
          <w:color w:val="auto"/>
          <w:kern w:val="0"/>
          <w:sz w:val="32"/>
          <w:szCs w:val="32"/>
          <w:lang w:val="en-US" w:eastAsia="zh-CN" w:bidi="ar-SA"/>
        </w:rPr>
        <w:t>2024</w:t>
      </w:r>
      <w:r>
        <w:rPr>
          <w:rFonts w:hint="eastAsia" w:ascii="仿宋_GB2312" w:hAnsi="仿宋_GB2312" w:eastAsia="仿宋_GB2312" w:cs="仿宋_GB2312"/>
          <w:snapToGrid w:val="0"/>
          <w:color w:val="auto"/>
          <w:kern w:val="0"/>
          <w:sz w:val="32"/>
          <w:szCs w:val="32"/>
          <w:lang w:val="en-US" w:eastAsia="zh-CN" w:bidi="ar-SA"/>
        </w:rPr>
        <w:t>年，客户投诉解决比例为</w:t>
      </w:r>
      <w:r>
        <w:rPr>
          <w:rFonts w:hint="default" w:ascii="Times New Roman" w:hAnsi="Times New Roman" w:eastAsia="仿宋_GB2312" w:cs="Times New Roman"/>
          <w:snapToGrid w:val="0"/>
          <w:color w:val="auto"/>
          <w:kern w:val="0"/>
          <w:sz w:val="32"/>
          <w:szCs w:val="32"/>
          <w:lang w:val="en-US" w:eastAsia="zh-CN" w:bidi="ar-SA"/>
        </w:rPr>
        <w:t>100%</w:t>
      </w:r>
      <w:r>
        <w:rPr>
          <w:rFonts w:hint="eastAsia" w:ascii="仿宋_GB2312" w:hAnsi="仿宋_GB2312" w:eastAsia="仿宋_GB2312" w:cs="仿宋_GB2312"/>
          <w:snapToGrid w:val="0"/>
          <w:color w:val="auto"/>
          <w:kern w:val="0"/>
          <w:sz w:val="32"/>
          <w:szCs w:val="32"/>
          <w:lang w:val="en-US" w:eastAsia="zh-CN" w:bidi="ar-SA"/>
        </w:rPr>
        <w:t>。公司为确保迅速有效地处理客户反馈，有效降低客户投诉，针对出现的问题制定切实、有效、可行的整改方案，提升产品的服务质量和客户满意程度，制定客户反馈处理管理细则。</w:t>
      </w:r>
    </w:p>
    <w:p>
      <w:pPr>
        <w:pStyle w:val="4"/>
        <w:ind w:left="0" w:leftChars="0" w:firstLine="0" w:firstLineChars="0"/>
        <w:rPr>
          <w:rFonts w:hint="default" w:ascii="仿宋_GB2312" w:hAnsi="仿宋_GB2312" w:eastAsia="仿宋_GB2312" w:cs="仿宋_GB2312"/>
          <w:b/>
          <w:bCs/>
          <w:sz w:val="32"/>
          <w:szCs w:val="32"/>
          <w:lang w:val="en-US" w:eastAsia="zh-CN"/>
        </w:rPr>
      </w:pPr>
    </w:p>
    <w:p>
      <w:pPr>
        <w:pStyle w:val="4"/>
        <w:ind w:left="0" w:leftChars="0" w:firstLine="0" w:firstLineChars="0"/>
        <w:rPr>
          <w:rFonts w:hint="default" w:ascii="仿宋_GB2312" w:hAnsi="仿宋_GB2312" w:eastAsia="仿宋_GB2312" w:cs="仿宋_GB2312"/>
          <w:b/>
          <w:bCs/>
          <w:sz w:val="32"/>
          <w:szCs w:val="32"/>
          <w:lang w:val="en-US" w:eastAsia="zh-CN"/>
        </w:rPr>
      </w:pPr>
    </w:p>
    <w:p>
      <w:pPr>
        <w:pStyle w:val="4"/>
        <w:ind w:left="0" w:leftChars="0" w:firstLine="0" w:firstLineChars="0"/>
        <w:rPr>
          <w:rFonts w:hint="default" w:ascii="仿宋_GB2312" w:hAnsi="仿宋_GB2312" w:eastAsia="仿宋_GB2312" w:cs="仿宋_GB2312"/>
          <w:b/>
          <w:bCs/>
          <w:sz w:val="32"/>
          <w:szCs w:val="32"/>
          <w:lang w:val="en-US" w:eastAsia="zh-CN"/>
        </w:rPr>
      </w:pPr>
    </w:p>
    <w:p>
      <w:pPr>
        <w:pStyle w:val="4"/>
        <w:ind w:left="0" w:leftChars="0" w:firstLine="0" w:firstLineChars="0"/>
        <w:rPr>
          <w:rFonts w:hint="default" w:ascii="仿宋_GB2312" w:hAnsi="仿宋_GB2312" w:eastAsia="仿宋_GB2312" w:cs="仿宋_GB2312"/>
          <w:b/>
          <w:bCs/>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客户反馈处理流程</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65"/>
        <w:gridCol w:w="4074"/>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vAlign w:val="center"/>
          </w:tcPr>
          <w:p>
            <w:pPr>
              <w:widowControl w:val="0"/>
              <w:numPr>
                <w:ilvl w:val="0"/>
                <w:numId w:val="0"/>
              </w:numPr>
              <w:jc w:val="center"/>
              <w:rPr>
                <w:rFonts w:hint="default"/>
                <w:b/>
                <w:bCs/>
                <w:sz w:val="24"/>
                <w:szCs w:val="24"/>
                <w:vertAlign w:val="baseline"/>
                <w:lang w:val="en-US" w:eastAsia="zh-CN"/>
              </w:rPr>
            </w:pPr>
            <w:bookmarkStart w:id="18" w:name="OLE_LINK30"/>
            <w:r>
              <w:rPr>
                <w:rFonts w:hint="eastAsia"/>
                <w:b/>
                <w:bCs/>
                <w:sz w:val="24"/>
                <w:szCs w:val="24"/>
                <w:vertAlign w:val="baseline"/>
                <w:lang w:val="en-US" w:eastAsia="zh-CN"/>
              </w:rPr>
              <w:t>序号</w:t>
            </w:r>
          </w:p>
        </w:tc>
        <w:tc>
          <w:tcPr>
            <w:tcW w:w="965" w:type="dxa"/>
            <w:vAlign w:val="center"/>
          </w:tcPr>
          <w:p>
            <w:pPr>
              <w:widowControl w:val="0"/>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负责</w:t>
            </w:r>
          </w:p>
          <w:p>
            <w:pPr>
              <w:widowControl w:val="0"/>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部门</w:t>
            </w:r>
          </w:p>
        </w:tc>
        <w:tc>
          <w:tcPr>
            <w:tcW w:w="4074" w:type="dxa"/>
            <w:vAlign w:val="center"/>
          </w:tcPr>
          <w:p>
            <w:pPr>
              <w:widowControl w:val="0"/>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操作流程</w:t>
            </w:r>
          </w:p>
        </w:tc>
        <w:tc>
          <w:tcPr>
            <w:tcW w:w="3386" w:type="dxa"/>
            <w:vAlign w:val="center"/>
          </w:tcPr>
          <w:p>
            <w:pPr>
              <w:widowControl w:val="0"/>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输出和操作事项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65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96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销售部</w:t>
            </w:r>
          </w:p>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4074" w:type="dxa"/>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501650</wp:posOffset>
                      </wp:positionH>
                      <wp:positionV relativeFrom="paragraph">
                        <wp:posOffset>233045</wp:posOffset>
                      </wp:positionV>
                      <wp:extent cx="1121410" cy="287020"/>
                      <wp:effectExtent l="7620" t="7620" r="13970" b="10160"/>
                      <wp:wrapNone/>
                      <wp:docPr id="20" name="文本框 20"/>
                      <wp:cNvGraphicFramePr/>
                      <a:graphic xmlns:a="http://schemas.openxmlformats.org/drawingml/2006/main">
                        <a:graphicData uri="http://schemas.microsoft.com/office/word/2010/wordprocessingShape">
                          <wps:wsp>
                            <wps:cNvSpPr txBox="1"/>
                            <wps:spPr>
                              <a:xfrm>
                                <a:off x="2696210" y="4135120"/>
                                <a:ext cx="1121410" cy="28702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问题反馈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18.35pt;height:22.6pt;width:88.3pt;z-index:251670528;mso-width-relative:page;mso-height-relative:page;" filled="f" stroked="t" coordsize="21600,21600" o:gfxdata="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yc9VV2QAAAAgBAAAPAAAAAAAAAAEAIAAAACIAAABkcnMvZG93bnJldi54bWxQSwECFAAUAAAA&#10;CACHTuJAu/pvYV8CAACeBAAADgAAAAAAAAABACAAAAAoAQAAZHJzL2Uyb0RvYy54bWxQSwUGAAAA&#10;AAYABgBZAQAA+QUAAAAA&#10;">
                      <v:fill on="f" focussize="0,0"/>
                      <v:stroke weight="1.25pt" color="#4BACC6 [3208]" joinstyle="round"/>
                      <v:imagedata o:title=""/>
                      <o:lock v:ext="edit" aspectratio="f"/>
                      <v:textbox>
                        <w:txbxContent>
                          <w:p>
                            <w:pPr>
                              <w:jc w:val="center"/>
                              <w:rPr>
                                <w:rFonts w:hint="eastAsia" w:eastAsiaTheme="minorEastAsia"/>
                                <w:lang w:eastAsia="zh-CN"/>
                              </w:rPr>
                            </w:pPr>
                            <w:r>
                              <w:rPr>
                                <w:rFonts w:hint="eastAsia"/>
                                <w:lang w:eastAsia="zh-CN"/>
                              </w:rPr>
                              <w:t>问题反馈</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501650</wp:posOffset>
                      </wp:positionH>
                      <wp:positionV relativeFrom="paragraph">
                        <wp:posOffset>842645</wp:posOffset>
                      </wp:positionV>
                      <wp:extent cx="1111885" cy="287020"/>
                      <wp:effectExtent l="7620" t="7620" r="23495" b="10160"/>
                      <wp:wrapNone/>
                      <wp:docPr id="21" name="文本框 21"/>
                      <wp:cNvGraphicFramePr/>
                      <a:graphic xmlns:a="http://schemas.openxmlformats.org/drawingml/2006/main">
                        <a:graphicData uri="http://schemas.microsoft.com/office/word/2010/wordprocessingShape">
                          <wps:wsp>
                            <wps:cNvSpPr txBox="1"/>
                            <wps:spPr>
                              <a:xfrm>
                                <a:off x="2705735" y="4630420"/>
                                <a:ext cx="1111885" cy="28702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接收反馈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66.35pt;height:22.6pt;width:87.55pt;z-index:251671552;mso-width-relative:page;mso-height-relative:page;" filled="f" stroked="t" coordsize="21600,21600" o:gfxdata="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hS7kLaAAAACgEAAA8AAAAAAAAAAQAgAAAAIgAAAGRycy9kb3ducmV2LnhtbFBLAQIUABQA&#10;AAAIAIdO4kC8myIEYAIAAJ4EAAAOAAAAAAAAAAEAIAAAACkBAABkcnMvZTJvRG9jLnhtbFBLBQYA&#10;AAAABgAGAFkBAAD7BQAAAAA=&#10;">
                      <v:fill on="f" focussize="0,0"/>
                      <v:stroke weight="1.25pt" color="#4BACC6 [3208]" joinstyle="round"/>
                      <v:imagedata o:title=""/>
                      <o:lock v:ext="edit" aspectratio="f"/>
                      <v:textbox>
                        <w:txbxContent>
                          <w:p>
                            <w:pPr>
                              <w:jc w:val="center"/>
                              <w:rPr>
                                <w:rFonts w:hint="eastAsia" w:eastAsiaTheme="minorEastAsia"/>
                                <w:lang w:eastAsia="zh-CN"/>
                              </w:rPr>
                            </w:pPr>
                            <w:r>
                              <w:rPr>
                                <w:rFonts w:hint="eastAsia"/>
                                <w:lang w:eastAsia="zh-CN"/>
                              </w:rPr>
                              <w:t>接收反馈</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3600" behindDoc="0" locked="0" layoutInCell="1" allowOverlap="1">
                      <wp:simplePos x="0" y="0"/>
                      <wp:positionH relativeFrom="column">
                        <wp:posOffset>481965</wp:posOffset>
                      </wp:positionH>
                      <wp:positionV relativeFrom="paragraph">
                        <wp:posOffset>1490345</wp:posOffset>
                      </wp:positionV>
                      <wp:extent cx="1122680" cy="287020"/>
                      <wp:effectExtent l="7620" t="7620" r="12700" b="10160"/>
                      <wp:wrapNone/>
                      <wp:docPr id="23" name="文本框 23"/>
                      <wp:cNvGraphicFramePr/>
                      <a:graphic xmlns:a="http://schemas.openxmlformats.org/drawingml/2006/main">
                        <a:graphicData uri="http://schemas.microsoft.com/office/word/2010/wordprocessingShape">
                          <wps:wsp>
                            <wps:cNvSpPr txBox="1"/>
                            <wps:spPr>
                              <a:xfrm>
                                <a:off x="2677160" y="5192395"/>
                                <a:ext cx="1122680" cy="28702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信息处理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5pt;margin-top:117.35pt;height:22.6pt;width:88.4pt;z-index:251673600;mso-width-relative:page;mso-height-relative:page;" filled="f" stroked="t" coordsize="21600,21600" o:gfxdata="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jtB/PaAAAACgEAAA8AAAAAAAAAAQAgAAAAIgAAAGRycy9kb3ducmV2LnhtbFBLAQIU&#10;ABQAAAAIAIdO4kC7SduXYwIAAJ4EAAAOAAAAAAAAAAEAIAAAACkBAABkcnMvZTJvRG9jLnhtbFBL&#10;BQYAAAAABgAGAFkBAAD+BQAAAAA=&#10;">
                      <v:fill on="f" focussize="0,0"/>
                      <v:stroke weight="1.25pt" color="#4BACC6 [3208]" joinstyle="round"/>
                      <v:imagedata o:title=""/>
                      <o:lock v:ext="edit" aspectratio="f"/>
                      <v:textbox>
                        <w:txbxContent>
                          <w:p>
                            <w:pPr>
                              <w:jc w:val="center"/>
                              <w:rPr>
                                <w:rFonts w:hint="eastAsia" w:eastAsiaTheme="minorEastAsia"/>
                                <w:lang w:eastAsia="zh-CN"/>
                              </w:rPr>
                            </w:pPr>
                            <w:r>
                              <w:rPr>
                                <w:rFonts w:hint="eastAsia"/>
                                <w:lang w:eastAsia="zh-CN"/>
                              </w:rPr>
                              <w:t>信息处理</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1081405</wp:posOffset>
                      </wp:positionH>
                      <wp:positionV relativeFrom="paragraph">
                        <wp:posOffset>1767840</wp:posOffset>
                      </wp:positionV>
                      <wp:extent cx="0" cy="615315"/>
                      <wp:effectExtent l="53975" t="0" r="60325" b="13335"/>
                      <wp:wrapNone/>
                      <wp:docPr id="24" name="直接箭头连接符 24"/>
                      <wp:cNvGraphicFramePr/>
                      <a:graphic xmlns:a="http://schemas.openxmlformats.org/drawingml/2006/main">
                        <a:graphicData uri="http://schemas.microsoft.com/office/word/2010/wordprocessingShape">
                          <wps:wsp>
                            <wps:cNvCnPr/>
                            <wps:spPr>
                              <a:xfrm>
                                <a:off x="0" y="0"/>
                                <a:ext cx="0" cy="615315"/>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5.15pt;margin-top:139.2pt;height:48.45pt;width:0pt;z-index:251668480;mso-width-relative:page;mso-height-relative:page;" filled="f" stroked="t" coordsize="21600,21600" o:gfxdata="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zuiIdsAAAALAQAADwAAAAAAAAABACAA&#10;AAAiAAAAZHJzL2Rvd25yZXYueG1sUEsBAhQAFAAAAAgAh07iQIbGZGMKAgAA6wMAAA4AAAAAAAAA&#10;AQAgAAAAKgEAAGRycy9lMm9Eb2MueG1sUEsFBgAAAAAGAAYAWQEAAKYFA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4864" behindDoc="0" locked="0" layoutInCell="1" allowOverlap="1">
                      <wp:simplePos x="0" y="0"/>
                      <wp:positionH relativeFrom="column">
                        <wp:posOffset>1062355</wp:posOffset>
                      </wp:positionH>
                      <wp:positionV relativeFrom="paragraph">
                        <wp:posOffset>1148715</wp:posOffset>
                      </wp:positionV>
                      <wp:extent cx="0" cy="341630"/>
                      <wp:effectExtent l="53975" t="0" r="60325" b="1270"/>
                      <wp:wrapNone/>
                      <wp:docPr id="33" name="直接箭头连接符 33"/>
                      <wp:cNvGraphicFramePr/>
                      <a:graphic xmlns:a="http://schemas.openxmlformats.org/drawingml/2006/main">
                        <a:graphicData uri="http://schemas.microsoft.com/office/word/2010/wordprocessingShape">
                          <wps:wsp>
                            <wps:cNvCnPr/>
                            <wps:spPr>
                              <a:xfrm>
                                <a:off x="0" y="0"/>
                                <a:ext cx="0" cy="34163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3.65pt;margin-top:90.45pt;height:26.9pt;width:0pt;z-index:251684864;mso-width-relative:page;mso-height-relative:page;" filled="f" stroked="t" coordsize="21600,21600" o:gfxdata="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YGBrbAAAACwEAAA8AAAAAAAAAAQAg&#10;AAAAIgAAAGRycy9kb3ducmV2LnhtbFBLAQIUABQAAAAIAIdO4kBqnoQoCwIAAOsDAAAOAAAAAAAA&#10;AAEAIAAAACoBAABkcnMvZTJvRG9jLnhtbFBLBQYAAAAABgAGAFkBAACnBQ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6672" behindDoc="0" locked="0" layoutInCell="1" allowOverlap="1">
                      <wp:simplePos x="0" y="0"/>
                      <wp:positionH relativeFrom="column">
                        <wp:posOffset>1062355</wp:posOffset>
                      </wp:positionH>
                      <wp:positionV relativeFrom="paragraph">
                        <wp:posOffset>520065</wp:posOffset>
                      </wp:positionV>
                      <wp:extent cx="0" cy="341630"/>
                      <wp:effectExtent l="53975" t="0" r="60325" b="1270"/>
                      <wp:wrapNone/>
                      <wp:docPr id="25" name="直接箭头连接符 25"/>
                      <wp:cNvGraphicFramePr/>
                      <a:graphic xmlns:a="http://schemas.openxmlformats.org/drawingml/2006/main">
                        <a:graphicData uri="http://schemas.microsoft.com/office/word/2010/wordprocessingShape">
                          <wps:wsp>
                            <wps:cNvCnPr>
                              <a:stCxn id="20" idx="2"/>
                            </wps:cNvCnPr>
                            <wps:spPr>
                              <a:xfrm>
                                <a:off x="0" y="0"/>
                                <a:ext cx="0" cy="34163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3.65pt;margin-top:40.95pt;height:26.9pt;width:0pt;z-index:251676672;mso-width-relative:page;mso-height-relative:page;" filled="f" stroked="t" coordsize="21600,21600" o:gfxdata="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7+nwzb&#10;AAAACgEAAA8AAAAAAAAAAQAgAAAAIgAAAGRycy9kb3ducmV2LnhtbFBLAQIUABQAAAAIAIdO4kBj&#10;QZBCHQIAABIEAAAOAAAAAAAAAAEAIAAAACoBAABkcnMvZTJvRG9jLnhtbFBLBQYAAAAABgAGAFkB&#10;AAC5BQ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1057910</wp:posOffset>
                      </wp:positionH>
                      <wp:positionV relativeFrom="paragraph">
                        <wp:posOffset>520065</wp:posOffset>
                      </wp:positionV>
                      <wp:extent cx="4445" cy="322580"/>
                      <wp:effectExtent l="48260" t="0" r="61595" b="1270"/>
                      <wp:wrapNone/>
                      <wp:docPr id="26" name="直接箭头连接符 26"/>
                      <wp:cNvGraphicFramePr/>
                      <a:graphic xmlns:a="http://schemas.openxmlformats.org/drawingml/2006/main">
                        <a:graphicData uri="http://schemas.microsoft.com/office/word/2010/wordprocessingShape">
                          <wps:wsp>
                            <wps:cNvCnPr>
                              <a:stCxn id="20" idx="2"/>
                              <a:endCxn id="21" idx="0"/>
                            </wps:cNvCnPr>
                            <wps:spPr>
                              <a:xfrm flipH="1">
                                <a:off x="3023235" y="3926205"/>
                                <a:ext cx="4445" cy="322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3.3pt;margin-top:40.95pt;height:25.4pt;width:0.35pt;z-index:251667456;mso-width-relative:page;mso-height-relative:page;" filled="f" stroked="t" coordsize="21600,21600" o:gfxdata="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6F62PaAAAACgEAAA8AAAAAAAAAAQAg&#10;AAAAIgAAAGRycy9kb3ducmV2LnhtbFBLAQIUABQAAAAIAIdO4kBjdHvCRQIAAFwEAAAOAAAAAAAA&#10;AAEAIAAAACkBAABkcnMvZTJvRG9jLnhtbFBLBQYAAAAABgAGAFkBAADgBQAAAAA=&#10;">
                      <v:fill on="f" focussize="0,0"/>
                      <v:stroke color="#4A7EBB [3204]" joinstyle="round" endarrow="open"/>
                      <v:imagedata o:title=""/>
                      <o:lock v:ext="edit" aspectratio="f"/>
                    </v:shape>
                  </w:pict>
                </mc:Fallback>
              </mc:AlternateContent>
            </w:r>
          </w:p>
        </w:tc>
        <w:tc>
          <w:tcPr>
            <w:tcW w:w="3386" w:type="dxa"/>
            <w:vAlign w:val="center"/>
          </w:tcPr>
          <w:p>
            <w:pPr>
              <w:widowControl w:val="0"/>
              <w:numPr>
                <w:ilvl w:val="0"/>
                <w:numId w:val="1"/>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 xml:space="preserve">收集信息：客户名称、规格型号、发货日期、质量问题描述、原材料批号、不良品数量、问题照片或视频等关键信息，形成书面反馈。 </w:t>
            </w:r>
          </w:p>
          <w:p>
            <w:pPr>
              <w:widowControl w:val="0"/>
              <w:numPr>
                <w:ilvl w:val="0"/>
                <w:numId w:val="1"/>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销售人员在接收到反馈信息时需要将客户的诉求一并反馈，如：要求派人到现场处理问题、补货、换货、退货、索赔、罚款等要求。</w:t>
            </w:r>
          </w:p>
          <w:p>
            <w:pPr>
              <w:widowControl w:val="0"/>
              <w:numPr>
                <w:ilvl w:val="0"/>
                <w:numId w:val="1"/>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接收客户反馈后需在4个小时内将信息送达技术质量部。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5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6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w:t>
            </w:r>
          </w:p>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质量部</w:t>
            </w:r>
          </w:p>
        </w:tc>
        <w:tc>
          <w:tcPr>
            <w:tcW w:w="4074" w:type="dxa"/>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5888" behindDoc="0" locked="0" layoutInCell="1" allowOverlap="1">
                      <wp:simplePos x="0" y="0"/>
                      <wp:positionH relativeFrom="column">
                        <wp:posOffset>735330</wp:posOffset>
                      </wp:positionH>
                      <wp:positionV relativeFrom="paragraph">
                        <wp:posOffset>1271270</wp:posOffset>
                      </wp:positionV>
                      <wp:extent cx="3175" cy="341630"/>
                      <wp:effectExtent l="51435" t="0" r="59690" b="1270"/>
                      <wp:wrapNone/>
                      <wp:docPr id="34" name="直接箭头连接符 34"/>
                      <wp:cNvGraphicFramePr/>
                      <a:graphic xmlns:a="http://schemas.openxmlformats.org/drawingml/2006/main">
                        <a:graphicData uri="http://schemas.microsoft.com/office/word/2010/wordprocessingShape">
                          <wps:wsp>
                            <wps:cNvCnPr/>
                            <wps:spPr>
                              <a:xfrm>
                                <a:off x="0" y="0"/>
                                <a:ext cx="3175" cy="34163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7.9pt;margin-top:100.1pt;height:26.9pt;width:0.25pt;z-index:251685888;mso-width-relative:page;mso-height-relative:page;" filled="f" stroked="t" coordsize="21600,21600" o:gfxdata="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41v2gAAAAsBAAAPAAAAAAAA&#10;AAEAIAAAACIAAABkcnMvZG93bnJldi54bWxQSwECFAAUAAAACACHTuJAnFbhghACAADuAwAADgAA&#10;AAAAAAABACAAAAApAQAAZHJzL2Uyb0RvYy54bWxQSwUGAAAAAAYABgBZAQAAqwU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511175</wp:posOffset>
                      </wp:positionH>
                      <wp:positionV relativeFrom="paragraph">
                        <wp:posOffset>953770</wp:posOffset>
                      </wp:positionV>
                      <wp:extent cx="1120775" cy="306705"/>
                      <wp:effectExtent l="7620" t="7620" r="14605" b="9525"/>
                      <wp:wrapNone/>
                      <wp:docPr id="27" name="文本框 27"/>
                      <wp:cNvGraphicFramePr/>
                      <a:graphic xmlns:a="http://schemas.openxmlformats.org/drawingml/2006/main">
                        <a:graphicData uri="http://schemas.microsoft.com/office/word/2010/wordprocessingShape">
                          <wps:wsp>
                            <wps:cNvSpPr txBox="1"/>
                            <wps:spPr>
                              <a:xfrm>
                                <a:off x="0" y="0"/>
                                <a:ext cx="1120775" cy="306705"/>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5pt;margin-top:75.1pt;height:24.15pt;width:88.25pt;z-index:251675648;mso-width-relative:page;mso-height-relative:page;" filled="f" stroked="t" coordsize="21600,21600" o:gfxdata="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Ymiy2AAAAAoB&#10;AAAPAAAAAAAAAAEAIAAAACIAAABkcnMvZG93bnJldi54bWxQSwECFAAUAAAACACHTuJAiqgVj1QC&#10;AACSBAAADgAAAAAAAAABACAAAAAnAQAAZHJzL2Uyb0RvYy54bWxQSwUGAAAAAAYABgBZAQAA7QUA&#10;AAAA&#10;">
                      <v:fill on="f" focussize="0,0"/>
                      <v:stroke weight="1.25pt" color="#4BACC6 [3208]" joinstyle="round"/>
                      <v:imagedata o:title=""/>
                      <o:lock v:ext="edit" aspectratio="f"/>
                      <v:textbox>
                        <w:txbxContent>
                          <w:p>
                            <w:pPr>
                              <w:jc w:val="center"/>
                              <w:rPr>
                                <w:rFonts w:hint="default"/>
                                <w:lang w:val="en-US" w:eastAsia="zh-CN"/>
                              </w:rPr>
                            </w:pPr>
                            <w:r>
                              <w:rPr>
                                <w:rFonts w:hint="eastAsia"/>
                                <w:lang w:val="en-US" w:eastAsia="zh-CN"/>
                              </w:rPr>
                              <w:t>确认</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491490</wp:posOffset>
                      </wp:positionH>
                      <wp:positionV relativeFrom="paragraph">
                        <wp:posOffset>179705</wp:posOffset>
                      </wp:positionV>
                      <wp:extent cx="1122045" cy="295910"/>
                      <wp:effectExtent l="7620" t="7620" r="13335" b="20320"/>
                      <wp:wrapNone/>
                      <wp:docPr id="28" name="文本框 28"/>
                      <wp:cNvGraphicFramePr/>
                      <a:graphic xmlns:a="http://schemas.openxmlformats.org/drawingml/2006/main">
                        <a:graphicData uri="http://schemas.microsoft.com/office/word/2010/wordprocessingShape">
                          <wps:wsp>
                            <wps:cNvSpPr txBox="1"/>
                            <wps:spPr>
                              <a:xfrm>
                                <a:off x="2696210" y="5798185"/>
                                <a:ext cx="1122045" cy="29591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接收反馈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pt;margin-top:14.15pt;height:23.3pt;width:88.35pt;z-index:251672576;mso-width-relative:page;mso-height-relative:page;" filled="f" stroked="t" coordsize="21600,21600" o:gfxdata="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qxG99gAAAAIAQAADwAAAAAAAAABACAAAAAiAAAAZHJzL2Rvd25yZXYueG1sUEsBAhQAFAAA&#10;AAgAh07iQPgh4MNhAgAAngQAAA4AAAAAAAAAAQAgAAAAJwEAAGRycy9lMm9Eb2MueG1sUEsFBgAA&#10;AAAGAAYAWQEAAPoFAAAAAA==&#10;">
                      <v:fill on="f" focussize="0,0"/>
                      <v:stroke weight="1.25pt" color="#4BACC6 [3208]" joinstyle="round"/>
                      <v:imagedata o:title=""/>
                      <o:lock v:ext="edit" aspectratio="f"/>
                      <v:textbox>
                        <w:txbxContent>
                          <w:p>
                            <w:pPr>
                              <w:jc w:val="center"/>
                              <w:rPr>
                                <w:rFonts w:hint="eastAsia" w:eastAsiaTheme="minorEastAsia"/>
                                <w:lang w:eastAsia="zh-CN"/>
                              </w:rPr>
                            </w:pPr>
                            <w:r>
                              <w:rPr>
                                <w:rFonts w:hint="eastAsia"/>
                                <w:lang w:eastAsia="zh-CN"/>
                              </w:rPr>
                              <w:t>接收反馈</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1090930</wp:posOffset>
                      </wp:positionH>
                      <wp:positionV relativeFrom="paragraph">
                        <wp:posOffset>499745</wp:posOffset>
                      </wp:positionV>
                      <wp:extent cx="6350" cy="473075"/>
                      <wp:effectExtent l="52705" t="0" r="55245" b="3175"/>
                      <wp:wrapNone/>
                      <wp:docPr id="29" name="直接箭头连接符 29"/>
                      <wp:cNvGraphicFramePr/>
                      <a:graphic xmlns:a="http://schemas.openxmlformats.org/drawingml/2006/main">
                        <a:graphicData uri="http://schemas.microsoft.com/office/word/2010/wordprocessingShape">
                          <wps:wsp>
                            <wps:cNvCnPr/>
                            <wps:spPr>
                              <a:xfrm flipH="1">
                                <a:off x="0" y="0"/>
                                <a:ext cx="6350" cy="473075"/>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5.9pt;margin-top:39.35pt;height:37.25pt;width:0.5pt;z-index:251669504;mso-width-relative:page;mso-height-relative:page;" filled="f" stroked="t" coordsize="21600,21600" o:gfxdata="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v6TytkAAAAKAQAADwAA&#10;AAAAAAABACAAAAAiAAAAZHJzL2Rvd25yZXYueG1sUEsBAhQAFAAAAAgAh07iQPFbzusVAgAA+AMA&#10;AA4AAAAAAAAAAQAgAAAAKAEAAGRycy9lMm9Eb2MueG1sUEsFBgAAAAAGAAYAWQEAAK8FAAAAAA==&#10;">
                      <v:fill on="f" focussize="0,0"/>
                      <v:stroke weight="1.5pt" color="#215968 [1608]" joinstyle="round" endarrow="open"/>
                      <v:imagedata o:title=""/>
                      <o:lock v:ext="edit" aspectratio="f"/>
                    </v:shape>
                  </w:pict>
                </mc:Fallback>
              </mc:AlternateContent>
            </w:r>
          </w:p>
        </w:tc>
        <w:tc>
          <w:tcPr>
            <w:tcW w:w="3386" w:type="dxa"/>
            <w:vAlign w:val="center"/>
          </w:tcPr>
          <w:p>
            <w:pPr>
              <w:widowControl w:val="0"/>
              <w:numPr>
                <w:ilvl w:val="0"/>
                <w:numId w:val="2"/>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接收反馈信息，依据反馈信息内容确定责任部门/分厂。</w:t>
            </w:r>
          </w:p>
          <w:p>
            <w:pPr>
              <w:widowControl w:val="0"/>
              <w:numPr>
                <w:ilvl w:val="0"/>
                <w:numId w:val="2"/>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在接收反馈后的4个小时内将反馈信息传递至相应部门或分厂，并督促责任部门及时进行原因分析、查找，制定整改、纠正预防措施并予以实施。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65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96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部门/分厂</w:t>
            </w:r>
          </w:p>
        </w:tc>
        <w:tc>
          <w:tcPr>
            <w:tcW w:w="4074" w:type="dxa"/>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6912" behindDoc="0" locked="0" layoutInCell="1" allowOverlap="1">
                      <wp:simplePos x="0" y="0"/>
                      <wp:positionH relativeFrom="column">
                        <wp:posOffset>662305</wp:posOffset>
                      </wp:positionH>
                      <wp:positionV relativeFrom="paragraph">
                        <wp:posOffset>800735</wp:posOffset>
                      </wp:positionV>
                      <wp:extent cx="6350" cy="619760"/>
                      <wp:effectExtent l="52705" t="0" r="55245" b="8890"/>
                      <wp:wrapNone/>
                      <wp:docPr id="36" name="直接箭头连接符 36"/>
                      <wp:cNvGraphicFramePr/>
                      <a:graphic xmlns:a="http://schemas.openxmlformats.org/drawingml/2006/main">
                        <a:graphicData uri="http://schemas.microsoft.com/office/word/2010/wordprocessingShape">
                          <wps:wsp>
                            <wps:cNvCnPr/>
                            <wps:spPr>
                              <a:xfrm flipH="1">
                                <a:off x="0" y="0"/>
                                <a:ext cx="6350" cy="61976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2.15pt;margin-top:63.05pt;height:48.8pt;width:0.5pt;z-index:251686912;mso-width-relative:page;mso-height-relative:page;" filled="f" stroked="t" coordsize="21600,21600" o:gfxdata="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mVbXZAAAACwEAAA8A&#10;AAAAAAAAAQAgAAAAIgAAAGRycy9kb3ducmV2LnhtbFBLAQIUABQAAAAIAIdO4kB11B92FgIAAPgD&#10;AAAOAAAAAAAAAAEAIAAAACgBAABkcnMvZTJvRG9jLnhtbFBLBQYAAAAABgAGAFkBAACwBQ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4624" behindDoc="0" locked="0" layoutInCell="1" allowOverlap="1">
                      <wp:simplePos x="0" y="0"/>
                      <wp:positionH relativeFrom="column">
                        <wp:posOffset>-31750</wp:posOffset>
                      </wp:positionH>
                      <wp:positionV relativeFrom="paragraph">
                        <wp:posOffset>146685</wp:posOffset>
                      </wp:positionV>
                      <wp:extent cx="888365" cy="645160"/>
                      <wp:effectExtent l="7620" t="7620" r="18415" b="13970"/>
                      <wp:wrapNone/>
                      <wp:docPr id="30" name="文本框 30"/>
                      <wp:cNvGraphicFramePr/>
                      <a:graphic xmlns:a="http://schemas.openxmlformats.org/drawingml/2006/main">
                        <a:graphicData uri="http://schemas.microsoft.com/office/word/2010/wordprocessingShape">
                          <wps:wsp>
                            <wps:cNvSpPr txBox="1"/>
                            <wps:spPr>
                              <a:xfrm>
                                <a:off x="2639060" y="7150735"/>
                                <a:ext cx="888365" cy="64516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eastAsia="zh-CN"/>
                                    </w:rPr>
                                    <w:t>分析改善</w:t>
                                  </w:r>
                                  <w:r>
                                    <w:rPr>
                                      <w:rFonts w:hint="eastAsia"/>
                                      <w:lang w:val="en-US" w:eastAsia="zh-CN"/>
                                    </w:rPr>
                                    <w:t>形成书面报告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11.55pt;height:50.8pt;width:69.95pt;z-index:251674624;mso-width-relative:page;mso-height-relative:page;" filled="f" stroked="t" coordsize="21600,21600" o:gfxdata="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ptH9zZAAAACQEAAA8AAAAAAAAAAQAgAAAAIgAAAGRycy9kb3ducmV2LnhtbFBLAQIUABQA&#10;AAAIAIdO4kCYorVfYQIAAJ0EAAAOAAAAAAAAAAEAIAAAACgBAABkcnMvZTJvRG9jLnhtbFBLBQYA&#10;AAAABgAGAFkBAAD7BQAAAAA=&#10;">
                      <v:fill on="f" focussize="0,0"/>
                      <v:stroke weight="1.25pt" color="#4BACC6 [3208]" joinstyle="round"/>
                      <v:imagedata o:title=""/>
                      <o:lock v:ext="edit" aspectratio="f"/>
                      <v:textbox>
                        <w:txbxContent>
                          <w:p>
                            <w:pPr>
                              <w:jc w:val="center"/>
                              <w:rPr>
                                <w:rFonts w:hint="default" w:eastAsiaTheme="minorEastAsia"/>
                                <w:lang w:val="en-US" w:eastAsia="zh-CN"/>
                              </w:rPr>
                            </w:pPr>
                            <w:r>
                              <w:rPr>
                                <w:rFonts w:hint="eastAsia"/>
                                <w:lang w:eastAsia="zh-CN"/>
                              </w:rPr>
                              <w:t>分析改善</w:t>
                            </w:r>
                            <w:r>
                              <w:rPr>
                                <w:rFonts w:hint="eastAsia"/>
                                <w:lang w:val="en-US" w:eastAsia="zh-CN"/>
                              </w:rPr>
                              <w:t>形成书面报告</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0768" behindDoc="0" locked="0" layoutInCell="1" allowOverlap="1">
                      <wp:simplePos x="0" y="0"/>
                      <wp:positionH relativeFrom="column">
                        <wp:posOffset>1314450</wp:posOffset>
                      </wp:positionH>
                      <wp:positionV relativeFrom="paragraph">
                        <wp:posOffset>123190</wp:posOffset>
                      </wp:positionV>
                      <wp:extent cx="951230" cy="704850"/>
                      <wp:effectExtent l="7620" t="7620" r="12700" b="11430"/>
                      <wp:wrapNone/>
                      <wp:docPr id="31" name="文本框 31"/>
                      <wp:cNvGraphicFramePr/>
                      <a:graphic xmlns:a="http://schemas.openxmlformats.org/drawingml/2006/main">
                        <a:graphicData uri="http://schemas.microsoft.com/office/word/2010/wordprocessingShape">
                          <wps:wsp>
                            <wps:cNvSpPr txBox="1"/>
                            <wps:spPr>
                              <a:xfrm>
                                <a:off x="0" y="0"/>
                                <a:ext cx="951230" cy="70485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jc w:val="both"/>
                                    <w:rPr>
                                      <w:rFonts w:hint="default"/>
                                      <w:sz w:val="21"/>
                                      <w:szCs w:val="21"/>
                                      <w:vertAlign w:val="baseline"/>
                                      <w:lang w:val="en-US" w:eastAsia="zh-CN"/>
                                    </w:rPr>
                                  </w:pPr>
                                  <w:r>
                                    <w:rPr>
                                      <w:rFonts w:hint="eastAsia"/>
                                      <w:sz w:val="21"/>
                                      <w:szCs w:val="21"/>
                                      <w:vertAlign w:val="baseline"/>
                                      <w:lang w:val="en-US" w:eastAsia="zh-CN"/>
                                    </w:rPr>
                                    <w:t>建立客户投诉登记及处理报告台账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9.7pt;height:55.5pt;width:74.9pt;z-index:251680768;mso-width-relative:page;mso-height-relative:page;" filled="f" stroked="t" coordsize="21600,21600" o:gfxdata="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8BFGXZAAAA&#10;CgEAAA8AAAAAAAAAAQAgAAAAIgAAAGRycy9kb3ducmV2LnhtbFBLAQIUABQAAAAIAIdO4kCSFtpT&#10;VQIAAJEEAAAOAAAAAAAAAAEAIAAAACgBAABkcnMvZTJvRG9jLnhtbFBLBQYAAAAABgAGAFkBAADv&#10;BQAAAAA=&#10;">
                      <v:fill on="f" focussize="0,0"/>
                      <v:stroke weight="1.25pt" color="#4BACC6 [3208]" joinstyle="round"/>
                      <v:imagedata o:title=""/>
                      <o:lock v:ext="edit" aspectratio="f"/>
                      <v:textbox>
                        <w:txbxContent>
                          <w:p>
                            <w:pPr>
                              <w:numPr>
                                <w:ilvl w:val="0"/>
                                <w:numId w:val="0"/>
                              </w:numPr>
                              <w:ind w:leftChars="0"/>
                              <w:jc w:val="both"/>
                              <w:rPr>
                                <w:rFonts w:hint="default"/>
                                <w:sz w:val="21"/>
                                <w:szCs w:val="21"/>
                                <w:vertAlign w:val="baseline"/>
                                <w:lang w:val="en-US" w:eastAsia="zh-CN"/>
                              </w:rPr>
                            </w:pPr>
                            <w:r>
                              <w:rPr>
                                <w:rFonts w:hint="eastAsia"/>
                                <w:sz w:val="21"/>
                                <w:szCs w:val="21"/>
                                <w:vertAlign w:val="baseline"/>
                                <w:lang w:val="en-US" w:eastAsia="zh-CN"/>
                              </w:rPr>
                              <w:t>建立客户投诉登记及处理报告台账</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7696" behindDoc="0" locked="0" layoutInCell="1" allowOverlap="1">
                      <wp:simplePos x="0" y="0"/>
                      <wp:positionH relativeFrom="column">
                        <wp:posOffset>862330</wp:posOffset>
                      </wp:positionH>
                      <wp:positionV relativeFrom="paragraph">
                        <wp:posOffset>443865</wp:posOffset>
                      </wp:positionV>
                      <wp:extent cx="442595" cy="2540"/>
                      <wp:effectExtent l="0" t="53340" r="14605" b="58420"/>
                      <wp:wrapNone/>
                      <wp:docPr id="32" name="直接箭头连接符 32"/>
                      <wp:cNvGraphicFramePr/>
                      <a:graphic xmlns:a="http://schemas.openxmlformats.org/drawingml/2006/main">
                        <a:graphicData uri="http://schemas.microsoft.com/office/word/2010/wordprocessingShape">
                          <wps:wsp>
                            <wps:cNvCnPr/>
                            <wps:spPr>
                              <a:xfrm flipV="1">
                                <a:off x="0" y="0"/>
                                <a:ext cx="442595" cy="254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7.9pt;margin-top:34.95pt;height:0.2pt;width:34.85pt;z-index:251677696;mso-width-relative:page;mso-height-relative:page;" filled="f" stroked="t" coordsize="21600,21600" o:gfxdata="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Ye8V2QAAAAkBAAAP&#10;AAAAAAAAAAEAIAAAACIAAABkcnMvZG93bnJldi54bWxQSwECFAAUAAAACACHTuJAxQpRMxcCAAD4&#10;AwAADgAAAAAAAAABACAAAAAoAQAAZHJzL2Uyb0RvYy54bWxQSwUGAAAAAAYABgBZAQAAsQUAAAAA&#10;">
                      <v:fill on="f" focussize="0,0"/>
                      <v:stroke weight="1.5pt" color="#215968 [1608]" joinstyle="round" endarrow="open"/>
                      <v:imagedata o:title=""/>
                      <o:lock v:ext="edit" aspectratio="f"/>
                    </v:shape>
                  </w:pict>
                </mc:Fallback>
              </mc:AlternateContent>
            </w:r>
          </w:p>
        </w:tc>
        <w:tc>
          <w:tcPr>
            <w:tcW w:w="3386" w:type="dxa"/>
            <w:vAlign w:val="center"/>
          </w:tcPr>
          <w:p>
            <w:pPr>
              <w:widowControl w:val="0"/>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1、责任部门在接收反馈信息后的2个工作日内，将回复客户方的整改措施及方案反馈至技术质量部。</w:t>
            </w:r>
          </w:p>
          <w:p>
            <w:pPr>
              <w:widowControl w:val="0"/>
              <w:numPr>
                <w:ilvl w:val="0"/>
                <w:numId w:val="0"/>
              </w:numPr>
              <w:ind w:leftChars="0"/>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2、责任部门对反馈的质量问题信息及</w:t>
            </w:r>
            <w:r>
              <w:rPr>
                <w:rFonts w:hint="eastAsia" w:asciiTheme="minorEastAsia" w:hAnsiTheme="minorEastAsia" w:eastAsiaTheme="minorEastAsia" w:cstheme="minorEastAsia"/>
                <w:b w:val="0"/>
                <w:bCs w:val="0"/>
                <w:sz w:val="18"/>
                <w:szCs w:val="18"/>
                <w:lang w:eastAsia="zh-CN"/>
              </w:rPr>
              <w:t>分析改善</w:t>
            </w:r>
            <w:r>
              <w:rPr>
                <w:rFonts w:hint="eastAsia" w:asciiTheme="minorEastAsia" w:hAnsiTheme="minorEastAsia" w:eastAsiaTheme="minorEastAsia" w:cstheme="minorEastAsia"/>
                <w:b w:val="0"/>
                <w:bCs w:val="0"/>
                <w:sz w:val="18"/>
                <w:szCs w:val="18"/>
                <w:lang w:val="en-US" w:eastAsia="zh-CN"/>
              </w:rPr>
              <w:t>报告，建立本部门单位的</w:t>
            </w:r>
            <w:r>
              <w:rPr>
                <w:rFonts w:hint="eastAsia" w:asciiTheme="minorEastAsia" w:hAnsiTheme="minorEastAsia" w:eastAsiaTheme="minorEastAsia" w:cstheme="minorEastAsia"/>
                <w:b w:val="0"/>
                <w:bCs w:val="0"/>
                <w:sz w:val="18"/>
                <w:szCs w:val="18"/>
                <w:vertAlign w:val="baseline"/>
                <w:lang w:val="en-US" w:eastAsia="zh-CN"/>
              </w:rPr>
              <w:t>客户投诉登记及处理报告台账。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65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96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w:t>
            </w:r>
          </w:p>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质量部</w:t>
            </w:r>
          </w:p>
        </w:tc>
        <w:tc>
          <w:tcPr>
            <w:tcW w:w="4074" w:type="dxa"/>
          </w:tcPr>
          <w:p>
            <w:pPr>
              <w:widowControl w:val="0"/>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3840" behindDoc="0" locked="0" layoutInCell="1" allowOverlap="1">
                      <wp:simplePos x="0" y="0"/>
                      <wp:positionH relativeFrom="column">
                        <wp:posOffset>896620</wp:posOffset>
                      </wp:positionH>
                      <wp:positionV relativeFrom="paragraph">
                        <wp:posOffset>499745</wp:posOffset>
                      </wp:positionV>
                      <wp:extent cx="451485" cy="4445"/>
                      <wp:effectExtent l="0" t="50165" r="5715" b="59690"/>
                      <wp:wrapNone/>
                      <wp:docPr id="35" name="直接箭头连接符 35"/>
                      <wp:cNvGraphicFramePr/>
                      <a:graphic xmlns:a="http://schemas.openxmlformats.org/drawingml/2006/main">
                        <a:graphicData uri="http://schemas.microsoft.com/office/word/2010/wordprocessingShape">
                          <wps:wsp>
                            <wps:cNvCnPr/>
                            <wps:spPr>
                              <a:xfrm>
                                <a:off x="0" y="0"/>
                                <a:ext cx="451485" cy="4445"/>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6pt;margin-top:39.35pt;height:0.35pt;width:35.55pt;z-index:251683840;mso-width-relative:page;mso-height-relative:page;" filled="f" stroked="t" coordsize="21600,21600" o:gfxdata="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QMwnaAAAACQEAAA8AAAAAAAAA&#10;AQAgAAAAIgAAAGRycy9kb3ducmV2LnhtbFBLAQIUABQAAAAIAIdO4kDELbXVDwIAAO4DAAAOAAAA&#10;AAAAAAEAIAAAACkBAABkcnMvZTJvRG9jLnhtbFBLBQYAAAAABgAGAFkBAACqBQ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2816" behindDoc="0" locked="0" layoutInCell="1" allowOverlap="1">
                      <wp:simplePos x="0" y="0"/>
                      <wp:positionH relativeFrom="column">
                        <wp:posOffset>1343025</wp:posOffset>
                      </wp:positionH>
                      <wp:positionV relativeFrom="paragraph">
                        <wp:posOffset>137795</wp:posOffset>
                      </wp:positionV>
                      <wp:extent cx="904875" cy="914400"/>
                      <wp:effectExtent l="7620" t="7620" r="20955" b="11430"/>
                      <wp:wrapNone/>
                      <wp:docPr id="37" name="文本框 37"/>
                      <wp:cNvGraphicFramePr/>
                      <a:graphic xmlns:a="http://schemas.openxmlformats.org/drawingml/2006/main">
                        <a:graphicData uri="http://schemas.microsoft.com/office/word/2010/wordprocessingShape">
                          <wps:wsp>
                            <wps:cNvSpPr txBox="1"/>
                            <wps:spPr>
                              <a:xfrm>
                                <a:off x="0" y="0"/>
                                <a:ext cx="904875" cy="914400"/>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建立公司级客户投诉登记及处理报告台账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75pt;margin-top:10.85pt;height:72pt;width:71.25pt;z-index:251682816;mso-width-relative:page;mso-height-relative:page;" filled="f" stroked="t" coordsize="21600,21600" o:gfxdata="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IQwZ9kAAAAKAQAA&#10;DwAAAAAAAAABACAAAAAiAAAAZHJzL2Rvd25yZXYueG1sUEsBAhQAFAAAAAgAh07iQAPGfDJRAgAA&#10;kQQAAA4AAAAAAAAAAQAgAAAAKAEAAGRycy9lMm9Eb2MueG1sUEsFBgAAAAAGAAYAWQEAAOsFAAAA&#10;AA==&#10;">
                      <v:fill on="f" focussize="0,0"/>
                      <v:stroke weight="1.25pt" color="#4BACC6 [3208]" joinstyle="round"/>
                      <v:imagedata o:title=""/>
                      <o:lock v:ext="edit" aspectratio="f"/>
                      <v:textbox>
                        <w:txbxContent>
                          <w:p>
                            <w:pPr>
                              <w:rPr>
                                <w:rFonts w:hint="default"/>
                                <w:lang w:val="en-US" w:eastAsia="zh-CN"/>
                              </w:rPr>
                            </w:pPr>
                            <w:r>
                              <w:rPr>
                                <w:rFonts w:hint="eastAsia"/>
                                <w:lang w:val="en-US" w:eastAsia="zh-CN"/>
                              </w:rPr>
                              <w:t>建立公司级客户投诉登记及处理报告台账</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1792" behindDoc="0" locked="0" layoutInCell="1" allowOverlap="1">
                      <wp:simplePos x="0" y="0"/>
                      <wp:positionH relativeFrom="column">
                        <wp:posOffset>690880</wp:posOffset>
                      </wp:positionH>
                      <wp:positionV relativeFrom="paragraph">
                        <wp:posOffset>918845</wp:posOffset>
                      </wp:positionV>
                      <wp:extent cx="0" cy="490220"/>
                      <wp:effectExtent l="53975" t="0" r="60325" b="5080"/>
                      <wp:wrapNone/>
                      <wp:docPr id="38" name="直接箭头连接符 38"/>
                      <wp:cNvGraphicFramePr/>
                      <a:graphic xmlns:a="http://schemas.openxmlformats.org/drawingml/2006/main">
                        <a:graphicData uri="http://schemas.microsoft.com/office/word/2010/wordprocessingShape">
                          <wps:wsp>
                            <wps:cNvCnPr/>
                            <wps:spPr>
                              <a:xfrm>
                                <a:off x="0" y="0"/>
                                <a:ext cx="0" cy="490220"/>
                              </a:xfrm>
                              <a:prstGeom prst="straightConnector1">
                                <a:avLst/>
                              </a:prstGeom>
                              <a:ln w="19050">
                                <a:solidFill>
                                  <a:schemeClr val="accent5">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4.4pt;margin-top:72.35pt;height:38.6pt;width:0pt;z-index:251681792;mso-width-relative:page;mso-height-relative:page;" filled="f" stroked="t" coordsize="21600,21600" o:gfxdata="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SglbbAAAACwEAAA8AAAAAAAAAAQAg&#10;AAAAIgAAAGRycy9kb3ducmV2LnhtbFBLAQIUABQAAAAIAIdO4kAz6tldCwIAAOsDAAAOAAAAAAAA&#10;AAEAIAAAACoBAABkcnMvZTJvRG9jLnhtbFBLBQYAAAAABgAGAFkBAACnBQAAAAA=&#10;">
                      <v:fill on="f" focussize="0,0"/>
                      <v:stroke weight="1.5pt" color="#215968 [1608]" joinstyle="round"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9744" behindDoc="0" locked="0" layoutInCell="1" allowOverlap="1">
                      <wp:simplePos x="0" y="0"/>
                      <wp:positionH relativeFrom="column">
                        <wp:posOffset>-21590</wp:posOffset>
                      </wp:positionH>
                      <wp:positionV relativeFrom="paragraph">
                        <wp:posOffset>231140</wp:posOffset>
                      </wp:positionV>
                      <wp:extent cx="902970" cy="676275"/>
                      <wp:effectExtent l="7620" t="7620" r="22860" b="20955"/>
                      <wp:wrapNone/>
                      <wp:docPr id="39" name="文本框 39"/>
                      <wp:cNvGraphicFramePr/>
                      <a:graphic xmlns:a="http://schemas.openxmlformats.org/drawingml/2006/main">
                        <a:graphicData uri="http://schemas.microsoft.com/office/word/2010/wordprocessingShape">
                          <wps:wsp>
                            <wps:cNvSpPr txBox="1"/>
                            <wps:spPr>
                              <a:xfrm>
                                <a:off x="0" y="0"/>
                                <a:ext cx="902970" cy="676275"/>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接收</w:t>
                                  </w:r>
                                  <w:r>
                                    <w:rPr>
                                      <w:rFonts w:hint="eastAsia"/>
                                      <w:lang w:eastAsia="zh-CN"/>
                                    </w:rPr>
                                    <w:t>分析改善</w:t>
                                  </w:r>
                                  <w:r>
                                    <w:rPr>
                                      <w:rFonts w:hint="eastAsia"/>
                                      <w:lang w:val="en-US" w:eastAsia="zh-CN"/>
                                    </w:rPr>
                                    <w:t>报告</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18.2pt;height:53.25pt;width:71.1pt;z-index:251679744;mso-width-relative:page;mso-height-relative:page;" filled="f" stroked="t" coordsize="21600,21600" o:gfxdata="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pB2aM2QAAAAkB&#10;AAAPAAAAAAAAAAEAIAAAACIAAABkcnMvZG93bnJldi54bWxQSwECFAAUAAAACACHTuJA6AnQAlMC&#10;AACRBAAADgAAAAAAAAABACAAAAAoAQAAZHJzL2Uyb0RvYy54bWxQSwUGAAAAAAYABgBZAQAA7QUA&#10;AAAA&#10;">
                      <v:fill on="f" focussize="0,0"/>
                      <v:stroke weight="1.25pt" color="#4BACC6 [3208]" joinstyle="round"/>
                      <v:imagedata o:title=""/>
                      <o:lock v:ext="edit" aspectratio="f"/>
                      <v:textbox>
                        <w:txbxContent>
                          <w:p>
                            <w:pPr>
                              <w:jc w:val="center"/>
                              <w:rPr>
                                <w:rFonts w:hint="default" w:eastAsiaTheme="minorEastAsia"/>
                                <w:lang w:val="en-US" w:eastAsia="zh-CN"/>
                              </w:rPr>
                            </w:pPr>
                            <w:r>
                              <w:rPr>
                                <w:rFonts w:hint="eastAsia"/>
                                <w:lang w:val="en-US" w:eastAsia="zh-CN"/>
                              </w:rPr>
                              <w:t>接收</w:t>
                            </w:r>
                            <w:r>
                              <w:rPr>
                                <w:rFonts w:hint="eastAsia"/>
                                <w:lang w:eastAsia="zh-CN"/>
                              </w:rPr>
                              <w:t>分析改善</w:t>
                            </w:r>
                            <w:r>
                              <w:rPr>
                                <w:rFonts w:hint="eastAsia"/>
                                <w:lang w:val="en-US" w:eastAsia="zh-CN"/>
                              </w:rPr>
                              <w:t>报告</w:t>
                            </w:r>
                          </w:p>
                          <w:p>
                            <w:pPr>
                              <w:rPr>
                                <w:rFonts w:hint="eastAsia"/>
                                <w:lang w:eastAsia="zh-CN"/>
                              </w:rPr>
                            </w:pPr>
                          </w:p>
                        </w:txbxContent>
                      </v:textbox>
                    </v:shape>
                  </w:pict>
                </mc:Fallback>
              </mc:AlternateContent>
            </w:r>
          </w:p>
        </w:tc>
        <w:tc>
          <w:tcPr>
            <w:tcW w:w="3386" w:type="dxa"/>
            <w:vMerge w:val="restart"/>
            <w:vAlign w:val="center"/>
          </w:tcPr>
          <w:p>
            <w:pPr>
              <w:widowControl w:val="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vertAlign w:val="baseline"/>
                <w:lang w:val="en-US" w:eastAsia="zh-CN"/>
              </w:rPr>
              <w:t>1、技术质量部</w:t>
            </w:r>
            <w:r>
              <w:rPr>
                <w:rFonts w:hint="eastAsia" w:asciiTheme="minorEastAsia" w:hAnsiTheme="minorEastAsia" w:eastAsiaTheme="minorEastAsia" w:cstheme="minorEastAsia"/>
                <w:b w:val="0"/>
                <w:bCs w:val="0"/>
                <w:sz w:val="18"/>
                <w:szCs w:val="18"/>
                <w:lang w:val="en-US" w:eastAsia="zh-CN"/>
              </w:rPr>
              <w:t>接收</w:t>
            </w:r>
            <w:r>
              <w:rPr>
                <w:rFonts w:hint="eastAsia" w:asciiTheme="minorEastAsia" w:hAnsiTheme="minorEastAsia" w:eastAsiaTheme="minorEastAsia" w:cstheme="minorEastAsia"/>
                <w:b w:val="0"/>
                <w:bCs w:val="0"/>
                <w:sz w:val="18"/>
                <w:szCs w:val="18"/>
                <w:lang w:eastAsia="zh-CN"/>
              </w:rPr>
              <w:t>分析改善</w:t>
            </w:r>
            <w:r>
              <w:rPr>
                <w:rFonts w:hint="eastAsia" w:asciiTheme="minorEastAsia" w:hAnsiTheme="minorEastAsia" w:eastAsiaTheme="minorEastAsia" w:cstheme="minorEastAsia"/>
                <w:b w:val="0"/>
                <w:bCs w:val="0"/>
                <w:sz w:val="18"/>
                <w:szCs w:val="18"/>
                <w:lang w:val="en-US" w:eastAsia="zh-CN"/>
              </w:rPr>
              <w:t>报告，并建立公司级客户投诉登记及处理报告台账</w:t>
            </w:r>
          </w:p>
          <w:p>
            <w:pPr>
              <w:widowControl w:val="0"/>
              <w:numPr>
                <w:ilvl w:val="0"/>
                <w:numId w:val="0"/>
              </w:numPr>
              <w:spacing w:line="240" w:lineRule="auto"/>
              <w:ind w:leftChars="0"/>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2、技术质量部将责任部门回复客户方的整改措施及方案交于销售部，并由销售部反馈至客户方。</w:t>
            </w:r>
          </w:p>
          <w:p>
            <w:pPr>
              <w:pStyle w:val="4"/>
              <w:widowControl w:val="0"/>
              <w:spacing w:line="240" w:lineRule="auto"/>
              <w:ind w:left="0" w:leftChars="0" w:firstLine="0" w:firstLineChars="0"/>
              <w:jc w:val="both"/>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bidi="ar-SA"/>
              </w:rPr>
              <w:t>3、每份客诉单处理必须在7个工作日内处理完成。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53"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96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销售部</w:t>
            </w:r>
          </w:p>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4074" w:type="dxa"/>
          </w:tcPr>
          <w:p>
            <w:pPr>
              <w:widowControl w:val="0"/>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8720" behindDoc="0" locked="0" layoutInCell="1" allowOverlap="1">
                      <wp:simplePos x="0" y="0"/>
                      <wp:positionH relativeFrom="column">
                        <wp:posOffset>368300</wp:posOffset>
                      </wp:positionH>
                      <wp:positionV relativeFrom="paragraph">
                        <wp:posOffset>180340</wp:posOffset>
                      </wp:positionV>
                      <wp:extent cx="1177925" cy="306705"/>
                      <wp:effectExtent l="7620" t="7620" r="14605" b="9525"/>
                      <wp:wrapNone/>
                      <wp:docPr id="44" name="文本框 44"/>
                      <wp:cNvGraphicFramePr/>
                      <a:graphic xmlns:a="http://schemas.openxmlformats.org/drawingml/2006/main">
                        <a:graphicData uri="http://schemas.microsoft.com/office/word/2010/wordprocessingShape">
                          <wps:wsp>
                            <wps:cNvSpPr txBox="1"/>
                            <wps:spPr>
                              <a:xfrm>
                                <a:off x="0" y="0"/>
                                <a:ext cx="1177925" cy="306705"/>
                              </a:xfrm>
                              <a:prstGeom prst="rect">
                                <a:avLst/>
                              </a:prstGeom>
                              <a:noFill/>
                              <a:ln w="15875">
                                <a:solidFill>
                                  <a:schemeClr val="accent5"/>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转交客户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14.2pt;height:24.15pt;width:92.75pt;z-index:251678720;mso-width-relative:page;mso-height-relative:page;" filled="f" stroked="t" coordsize="21600,21600" o:gfxdata="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j832TYAAAA&#10;CAEAAA8AAAAAAAAAAQAgAAAAIgAAAGRycy9kb3ducmV2LnhtbFBLAQIUABQAAAAIAIdO4kBaCHHW&#10;VgIAAJIEAAAOAAAAAAAAAAEAIAAAACcBAABkcnMvZTJvRG9jLnhtbFBLBQYAAAAABgAGAFkBAADv&#10;BQAAAAA=&#10;">
                      <v:fill on="f" focussize="0,0"/>
                      <v:stroke weight="1.25pt" color="#4BACC6 [3208]" joinstyle="round"/>
                      <v:imagedata o:title=""/>
                      <o:lock v:ext="edit" aspectratio="f"/>
                      <v:textbox>
                        <w:txbxContent>
                          <w:p>
                            <w:pPr>
                              <w:jc w:val="center"/>
                              <w:rPr>
                                <w:rFonts w:hint="default"/>
                                <w:lang w:val="en-US" w:eastAsia="zh-CN"/>
                              </w:rPr>
                            </w:pPr>
                            <w:r>
                              <w:rPr>
                                <w:rFonts w:hint="eastAsia"/>
                                <w:lang w:val="en-US" w:eastAsia="zh-CN"/>
                              </w:rPr>
                              <w:t>转交客户</w:t>
                            </w:r>
                          </w:p>
                        </w:txbxContent>
                      </v:textbox>
                    </v:shape>
                  </w:pict>
                </mc:Fallback>
              </mc:AlternateContent>
            </w:r>
          </w:p>
        </w:tc>
        <w:tc>
          <w:tcPr>
            <w:tcW w:w="3386" w:type="dxa"/>
            <w:vMerge w:val="continue"/>
            <w:vAlign w:val="center"/>
          </w:tcPr>
          <w:p>
            <w:pPr>
              <w:widowControl w:val="0"/>
              <w:numPr>
                <w:ilvl w:val="0"/>
                <w:numId w:val="0"/>
              </w:numPr>
              <w:ind w:leftChars="0"/>
              <w:rPr>
                <w:rFonts w:hint="eastAsia"/>
                <w:sz w:val="21"/>
                <w:szCs w:val="21"/>
                <w:vertAlign w:val="baseline"/>
                <w:lang w:val="en-US" w:eastAsia="zh-CN"/>
              </w:rPr>
            </w:pPr>
          </w:p>
        </w:tc>
      </w:tr>
      <w:bookmarkEnd w:id="18"/>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_GB2312" w:hAnsi="仿宋_GB2312" w:eastAsia="仿宋_GB2312" w:cs="仿宋_GB2312"/>
          <w:b/>
          <w:bCs/>
          <w:sz w:val="32"/>
          <w:szCs w:val="32"/>
          <w:lang w:val="en-US" w:eastAsia="zh-CN"/>
        </w:rPr>
        <w:t>创新发展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色正锐始终将创新作为驱动企业可持续发展的核心动力，通过技术创新推动产业升级，坚持科技赋能，在打造新材料科技力量上展现新作为，为行业高质量发展注入新动能。公司秉承“创新驱动发展”的理念，构建了以市场为导向、以客户为中心、以公司长期发展需要为基础的研发与创新管理体系。该体系旨在通过科学的管理制度、规范的程序和高效的方法，激发创新活力，提升研发效率，持续推出具有市场竞争力的产品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公司设立专门的研发管理部门，组建专业的研发团队，建立跨部门协作机制，确保研发工作高效开展。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1"/>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公司制定了《省重点研发计划（重大科技创新工程）项目管理办法》《</w:t>
      </w:r>
      <w:r>
        <w:rPr>
          <w:rFonts w:hint="default" w:ascii="Times New Roman" w:hAnsi="Times New Roman" w:eastAsia="仿宋_GB2312" w:cs="Times New Roman"/>
          <w:sz w:val="32"/>
          <w:szCs w:val="32"/>
          <w:highlight w:val="none"/>
          <w:lang w:val="en-US" w:eastAsia="zh-CN"/>
        </w:rPr>
        <w:t>QC</w:t>
      </w:r>
      <w:r>
        <w:rPr>
          <w:rFonts w:hint="eastAsia" w:ascii="仿宋_GB2312" w:hAnsi="仿宋_GB2312" w:eastAsia="仿宋_GB2312" w:cs="仿宋_GB2312"/>
          <w:sz w:val="32"/>
          <w:szCs w:val="32"/>
          <w:highlight w:val="none"/>
          <w:lang w:val="en-US" w:eastAsia="zh-CN"/>
        </w:rPr>
        <w:t>小组活动管理办法》《商业秘密保护管理规定（暂行）》《研发经费核算管理办法》等管理制度。制定完善的人才引进和培养计划，吸引和培养高素质的研发人才，为创新提供人才保障。</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年，公司参与研发人员数</w:t>
      </w:r>
      <w:r>
        <w:rPr>
          <w:rFonts w:hint="default" w:ascii="Times New Roman" w:hAnsi="Times New Roman" w:eastAsia="仿宋_GB2312" w:cs="Times New Roman"/>
          <w:sz w:val="32"/>
          <w:szCs w:val="32"/>
          <w:highlight w:val="none"/>
          <w:lang w:val="en-US" w:eastAsia="zh-CN"/>
        </w:rPr>
        <w:t>168</w:t>
      </w:r>
      <w:r>
        <w:rPr>
          <w:rFonts w:hint="eastAsia" w:ascii="仿宋_GB2312" w:hAnsi="仿宋_GB2312" w:eastAsia="仿宋_GB2312" w:cs="仿宋_GB2312"/>
          <w:sz w:val="32"/>
          <w:szCs w:val="32"/>
          <w:highlight w:val="none"/>
          <w:lang w:val="en-US" w:eastAsia="zh-CN"/>
        </w:rPr>
        <w:t>人。建立健全的知识产权保护制度，鼓励员工申请专利，保护公司的创新成果。建立科学合理的研发绩效考核体系，激发员工的创新积极性。设立研发资金管理系统，为研发项目提供充足的资金支持，保障研发工作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年度，公司</w:t>
      </w:r>
      <w:bookmarkStart w:id="19" w:name="OLE_LINK24"/>
      <w:r>
        <w:rPr>
          <w:rFonts w:hint="eastAsia" w:ascii="仿宋_GB2312" w:hAnsi="仿宋_GB2312" w:eastAsia="仿宋_GB2312" w:cs="仿宋_GB2312"/>
          <w:sz w:val="32"/>
          <w:szCs w:val="32"/>
          <w:highlight w:val="none"/>
          <w:lang w:val="en-US" w:eastAsia="zh-CN"/>
        </w:rPr>
        <w:t>研发经费投入强度</w:t>
      </w:r>
      <w:r>
        <w:rPr>
          <w:rFonts w:hint="default" w:ascii="Times New Roman" w:hAnsi="Times New Roman" w:eastAsia="仿宋_GB2312" w:cs="Times New Roman"/>
          <w:sz w:val="32"/>
          <w:szCs w:val="32"/>
          <w:highlight w:val="none"/>
          <w:lang w:val="en-US" w:eastAsia="zh-CN"/>
        </w:rPr>
        <w:t>3.99%</w:t>
      </w:r>
      <w:bookmarkEnd w:id="19"/>
      <w:r>
        <w:rPr>
          <w:rFonts w:hint="eastAsia" w:ascii="仿宋_GB2312" w:hAnsi="仿宋_GB2312" w:eastAsia="仿宋_GB2312" w:cs="仿宋_GB2312"/>
          <w:sz w:val="32"/>
          <w:szCs w:val="32"/>
          <w:highlight w:val="none"/>
          <w:lang w:val="en-US" w:eastAsia="zh-CN"/>
        </w:rPr>
        <w:t>。公司已发布标准《铜及铜合金化学分析方法 第</w:t>
      </w: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部分：氧、氮、氢含量的测定》和《铜及铜合金板带箔材表面清洁度检验方法》。</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年度发表学术论文</w:t>
      </w: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篇，授权发明专利</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项，公司新产品开发项目数</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个，公司成功获批国务院国资委创新联合体项目</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项，山东省科技项目</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项，中国有色集团科技项目</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项。</w:t>
      </w: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Theme="majorEastAsia" w:hAnsiTheme="majorEastAsia" w:eastAsiaTheme="majorEastAsia" w:cstheme="majorEastAsia"/>
          <w:b/>
          <w:bCs/>
          <w:color w:val="auto"/>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研发项目推进流程</w:t>
      </w: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Theme="majorEastAsia" w:hAnsiTheme="majorEastAsia" w:eastAsiaTheme="majorEastAsia" w:cstheme="majorEastAsia"/>
          <w:b/>
          <w:bCs/>
          <w:color w:val="auto"/>
          <w:sz w:val="28"/>
          <w:szCs w:val="28"/>
          <w:lang w:val="en-US" w:eastAsia="zh-CN"/>
        </w:rPr>
      </w:pPr>
      <w:r>
        <w:drawing>
          <wp:anchor distT="0" distB="0" distL="114300" distR="114300" simplePos="0" relativeHeight="251691008" behindDoc="0" locked="0" layoutInCell="1" allowOverlap="1">
            <wp:simplePos x="0" y="0"/>
            <wp:positionH relativeFrom="column">
              <wp:posOffset>57150</wp:posOffset>
            </wp:positionH>
            <wp:positionV relativeFrom="paragraph">
              <wp:posOffset>212090</wp:posOffset>
            </wp:positionV>
            <wp:extent cx="5269865" cy="5334000"/>
            <wp:effectExtent l="0" t="0" r="0" b="0"/>
            <wp:wrapSquare wrapText="bothSides"/>
            <wp:docPr id="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
                    <pic:cNvPicPr>
                      <a:picLocks noChangeAspect="1"/>
                    </pic:cNvPicPr>
                  </pic:nvPicPr>
                  <pic:blipFill>
                    <a:blip r:embed="rId30"/>
                    <a:srcRect t="2879"/>
                    <a:stretch>
                      <a:fillRect/>
                    </a:stretch>
                  </pic:blipFill>
                  <pic:spPr>
                    <a:xfrm>
                      <a:off x="0" y="0"/>
                      <a:ext cx="5269865" cy="53340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中色正锐联合中南大学、郑州大学申请获批山东省高性能铜基新材料重点实验室，公司启动国家认可实验室（</w:t>
      </w:r>
      <w:r>
        <w:rPr>
          <w:rFonts w:hint="default" w:ascii="Times New Roman" w:hAnsi="Times New Roman" w:eastAsia="仿宋_GB2312" w:cs="Times New Roman"/>
          <w:sz w:val="32"/>
          <w:szCs w:val="32"/>
          <w:highlight w:val="none"/>
          <w:lang w:val="en-US" w:eastAsia="zh-CN"/>
        </w:rPr>
        <w:t>CNAS</w:t>
      </w:r>
      <w:r>
        <w:rPr>
          <w:rFonts w:hint="eastAsia" w:ascii="仿宋_GB2312" w:hAnsi="仿宋_GB2312" w:eastAsia="仿宋_GB2312" w:cs="仿宋_GB2312"/>
          <w:sz w:val="32"/>
          <w:szCs w:val="32"/>
          <w:highlight w:val="none"/>
          <w:lang w:val="en-US" w:eastAsia="zh-CN"/>
        </w:rPr>
        <w:t>）申报工作，已与培训辅导单位开展交流。凭借在高精度压延黑化箔特定细分领域的领先地位和技术创新能力，中色正锐成功入选山东省制造业单项冠军企业名单，获批山东省创新型中小企业，入库山东省新材料领军企业，国家级高新技术企业资格。</w:t>
      </w: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中色正锐研发创新方式</w:t>
      </w:r>
    </w:p>
    <w:tbl>
      <w:tblPr>
        <w:tblStyle w:val="9"/>
        <w:tblW w:w="865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15"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联合研发</w:t>
            </w:r>
          </w:p>
        </w:tc>
        <w:tc>
          <w:tcPr>
            <w:tcW w:w="7044"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积极与高校、科研机构、企业等外部资源合作，开展联合研发，共享创新成果。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615"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用户参与式</w:t>
            </w:r>
          </w:p>
        </w:tc>
        <w:tc>
          <w:tcPr>
            <w:tcW w:w="7044"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通过用户调研、用户体验测试等方式，深入了解用户需求，将用户需求融入产品设计中。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15"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敏捷开发</w:t>
            </w:r>
          </w:p>
        </w:tc>
        <w:tc>
          <w:tcPr>
            <w:tcW w:w="7044"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采用敏捷开发方法，快速迭代产品，及时响应市场变化。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615"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数据驱动</w:t>
            </w:r>
          </w:p>
        </w:tc>
        <w:tc>
          <w:tcPr>
            <w:tcW w:w="7044"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利用大数据分析技术，挖掘用户行为数据，为产品研发提供数据支持。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15"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持续改进</w:t>
            </w:r>
          </w:p>
        </w:tc>
        <w:tc>
          <w:tcPr>
            <w:tcW w:w="7044"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建立持续改进机制，不断优化研发流程，提升研发效率。</w:t>
            </w:r>
          </w:p>
        </w:tc>
      </w:tr>
    </w:tbl>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Theme="majorEastAsia" w:hAnsiTheme="majorEastAsia" w:eastAsiaTheme="majorEastAsia" w:cstheme="majorEastAsia"/>
          <w:b/>
          <w:bCs/>
          <w:color w:val="0000FF"/>
          <w:sz w:val="24"/>
          <w:szCs w:val="2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textAlignment w:val="baseline"/>
        <w:rPr>
          <w:rFonts w:hint="default" w:ascii="微软雅黑" w:hAnsi="微软雅黑" w:eastAsia="微软雅黑" w:cs="微软雅黑"/>
          <w:b/>
          <w:bCs/>
          <w:snapToGrid w:val="0"/>
          <w:color w:val="19669F"/>
          <w:spacing w:val="-4"/>
          <w:kern w:val="0"/>
          <w:sz w:val="56"/>
          <w:szCs w:val="56"/>
          <w:lang w:val="en-US" w:eastAsia="zh-CN" w:bidi="ar-SA"/>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19" name="IM 284"/>
            <wp:cNvGraphicFramePr/>
            <a:graphic xmlns:a="http://schemas.openxmlformats.org/drawingml/2006/main">
              <a:graphicData uri="http://schemas.openxmlformats.org/drawingml/2006/picture">
                <pic:pic xmlns:pic="http://schemas.openxmlformats.org/drawingml/2006/picture">
                  <pic:nvPicPr>
                    <pic:cNvPr id="19"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供应链安全与管理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旨在建立“规范、公平、透明”的供应商管理体系，在具体工作中，遵循“严格准入、分类分级、动态考核、优胜劣汰”的原则，执行“谁采购、谁评价、谁管理、谁负责”的两级供应商管理体系，建立供应商寻源、准入、选用、评价考核和奖惩退出机制，形成适应公司发展需要、稳定而又有竞争力的合格供应商队伍。公司制定了《供应商管理办法》《供应商管理实施细则》对供应商进行全面管理。截至</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月末，采购平台入库供应商共计</w:t>
      </w:r>
      <w:r>
        <w:rPr>
          <w:rFonts w:hint="default" w:ascii="Times New Roman" w:hAnsi="Times New Roman" w:eastAsia="仿宋_GB2312" w:cs="Times New Roman"/>
          <w:sz w:val="32"/>
          <w:szCs w:val="32"/>
          <w:lang w:val="en-US" w:eastAsia="zh-CN"/>
        </w:rPr>
        <w:t>1336</w:t>
      </w:r>
      <w:r>
        <w:rPr>
          <w:rFonts w:hint="eastAsia" w:ascii="仿宋_GB2312" w:hAnsi="仿宋_GB2312" w:eastAsia="仿宋_GB2312" w:cs="仿宋_GB2312"/>
          <w:sz w:val="32"/>
          <w:szCs w:val="32"/>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★合格供应商准入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行业骨干生产企业、工程施工企业和服务类企业为主，其他生产企业、工程施工企业和服务类企业为辅，流通型企业为补充的原则。从资质条件、技术能力、装备能力、规模产值、质量保证体系、产品业绩等方面，建立完善严格的供应商准入标准。合格供应商一般应具备的资质包括：具有独立法人资格，提供企业法人营业执照、事业单位法人证书、开户许可证、纳税信用等级证明等文件；提供企业组织架构、章程、业务规范、工作程序及内部管理制度，法人代表及主要技术、管理人员简介；提供企业经营类别及产品品目证明文件；具有与所经营产品、服务规模相一致的资金实力，提供财务报表、银行资信证明等文件；具有良好的履行合同的能力，提供业务经营情况及主要相关业绩证明；质量、安全、环保三体系认证等相关证书有效；特殊产品、特种设备生产企业应具有相应的产品生产许可证、安全生产许可证和相应产品、设备的检验报告； 生产企业有相应的生产设备、人员配备，具备相应的生产规模和技术力量，具有先进齐全的检测设备，产品性能优良，在同行业中业绩良好，具有售后服务和质量跟踪服务体系；服务类企业有相应服务资质和能力，在同行业中业绩良好，资质证书有效、齐全，售后服务和质量跟踪服务体系完善；咨询机构、信息化软件公司等服务类企业应提供能说明其实际控制人的股权结构证明；流通型企业有特约经销、专营或代理授权书等有关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★供应商考核评价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月度动态考核及年度综合评价，原则上仅对当期有业务往来的供应商进行考核评价。评价指标分为静态要素和动态要素。其中，静态要素包括资质能力、技术能力、履约能力、加工能力、产品检验能力等；动态要素包括报价合理性、合同履约情况、产品质量、售后服务效率及能力等。考核评价应以量化打分的形式进行。对生产、工程施工和服务类的供应商的考核评价应综合静态和动态两种要素进行；对流通型供应商的考核评价应主要参照动态评价要素进行，必要时应评价其授权代理产品厂商的能力。公司依据供应商评价要素等内容，设置量化考核指标和计分标准，根据供应商经营类别不同建立相应的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严格执行计划采购，提高常用辅材供应的时效性，按照各部门需求的时间节点完成采购物资领用，实现辅材仓库零库存管理；积极落实公司降本增效理念，持续引进新供应商送样试用，拓宽进货渠道，采购包装箱、石墨件、研磨刷、纸套筒等占比较大的辅料的成交价均有明显降低；严格落实供应商黑名单制度，持续加强供应商管理，对照集团公司重点关注相对方名单及公司监督委办公室成员单位监督反馈情况，及时更新供应商名录，吐旧纳新，有效管控供应链风险。</w:t>
      </w:r>
    </w:p>
    <w:p>
      <w:pPr>
        <w:pStyle w:val="4"/>
        <w:keepNext w:val="0"/>
        <w:keepLines w:val="0"/>
        <w:pageBreakBefore w:val="0"/>
        <w:wordWrap/>
        <w:overflowPunct/>
        <w:topLinePunct w:val="0"/>
        <w:bidi w:val="0"/>
        <w:spacing w:line="540" w:lineRule="exact"/>
        <w:rPr>
          <w:rFonts w:hint="eastAsia"/>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40" w:lineRule="exact"/>
        <w:ind w:left="0" w:leftChars="0" w:firstLine="0" w:firstLineChars="0"/>
        <w:textAlignment w:val="baseline"/>
        <w:rPr>
          <w:rFonts w:hint="eastAsia" w:ascii="微软雅黑" w:hAnsi="微软雅黑" w:eastAsia="微软雅黑" w:cs="微软雅黑"/>
          <w:b/>
          <w:bCs/>
          <w:color w:val="19669F"/>
          <w:spacing w:val="-3"/>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40" name="IM 284"/>
            <wp:cNvGraphicFramePr/>
            <a:graphic xmlns:a="http://schemas.openxmlformats.org/drawingml/2006/main">
              <a:graphicData uri="http://schemas.openxmlformats.org/drawingml/2006/picture">
                <pic:pic xmlns:pic="http://schemas.openxmlformats.org/drawingml/2006/picture">
                  <pic:nvPicPr>
                    <pic:cNvPr id="40" name="IM 284"/>
                    <pic:cNvPicPr/>
                  </pic:nvPicPr>
                  <pic:blipFill>
                    <a:blip r:embed="rId29"/>
                    <a:stretch>
                      <a:fillRect/>
                    </a:stretch>
                  </pic:blipFill>
                  <pic:spPr>
                    <a:xfrm>
                      <a:off x="0" y="0"/>
                      <a:ext cx="97205" cy="216001"/>
                    </a:xfrm>
                    <a:prstGeom prst="rect">
                      <a:avLst/>
                    </a:prstGeom>
                  </pic:spPr>
                </pic:pic>
              </a:graphicData>
            </a:graphic>
          </wp:inline>
        </w:drawing>
      </w:r>
      <w:r>
        <w:rPr>
          <w:rFonts w:hint="eastAsia" w:ascii="微软雅黑" w:hAnsi="微软雅黑" w:eastAsia="微软雅黑" w:cs="微软雅黑"/>
          <w:color w:val="19669F"/>
          <w:position w:val="-2"/>
          <w:sz w:val="36"/>
          <w:szCs w:val="36"/>
          <w:lang w:val="en-US" w:eastAsia="zh-CN"/>
        </w:rPr>
        <w:t xml:space="preserve"> </w:t>
      </w:r>
      <w:r>
        <w:rPr>
          <w:rFonts w:hint="eastAsia" w:ascii="微软雅黑" w:hAnsi="微软雅黑" w:eastAsia="微软雅黑" w:cs="微软雅黑"/>
          <w:b/>
          <w:bCs/>
          <w:color w:val="19669F"/>
          <w:spacing w:val="-3"/>
          <w:sz w:val="36"/>
          <w:szCs w:val="36"/>
          <w:lang w:val="en-US" w:eastAsia="zh-CN"/>
        </w:rPr>
        <w:t>社会贡献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始终秉承“责任担当、回馈社会”的企业价值观，在推动企业高质量发展的同时，多维度构建社会责任实践体系。在乡村振兴领域，公司开展“以购代扶”消费帮扶行动，通过定向采购云南省梁河县特色农产品</w:t>
      </w:r>
      <w:r>
        <w:rPr>
          <w:rFonts w:hint="default" w:ascii="Times New Roman" w:hAnsi="Times New Roman" w:eastAsia="仿宋_GB2312" w:cs="Times New Roman"/>
          <w:sz w:val="32"/>
          <w:szCs w:val="32"/>
          <w:lang w:val="en-US" w:eastAsia="zh-CN"/>
        </w:rPr>
        <w:t>35,000</w:t>
      </w:r>
      <w:r>
        <w:rPr>
          <w:rFonts w:hint="eastAsia" w:ascii="仿宋_GB2312" w:hAnsi="仿宋_GB2312" w:eastAsia="仿宋_GB2312" w:cs="仿宋_GB2312"/>
          <w:sz w:val="32"/>
          <w:szCs w:val="32"/>
          <w:lang w:val="en-US" w:eastAsia="zh-CN"/>
        </w:rPr>
        <w:t>元，涵盖茶叶、核桃油、木耳等优质农副产品，既为当地农户开辟稳定销售渠道，又让绿色健康的特色产品走进员工家庭，实现助农增收与职工福利的双赢，以实际行动助力脱贫攻坚成果巩固与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在员工关怀方面，春节、中秋等传统节日发放节日礼品，覆盖全员福利支出</w:t>
      </w:r>
      <w:r>
        <w:rPr>
          <w:rFonts w:hint="default" w:ascii="Times New Roman" w:hAnsi="Times New Roman" w:eastAsia="仿宋_GB2312" w:cs="Times New Roman"/>
          <w:sz w:val="32"/>
          <w:szCs w:val="32"/>
          <w:lang w:val="en-US" w:eastAsia="zh-CN"/>
        </w:rPr>
        <w:t>198,644</w:t>
      </w:r>
      <w:r>
        <w:rPr>
          <w:rFonts w:hint="eastAsia" w:ascii="仿宋_GB2312" w:hAnsi="仿宋_GB2312" w:eastAsia="仿宋_GB2312" w:cs="仿宋_GB2312"/>
          <w:sz w:val="32"/>
          <w:szCs w:val="32"/>
          <w:lang w:val="en-US" w:eastAsia="zh-CN"/>
        </w:rPr>
        <w:t>元；夏季开展“清凉一夏”专项行动，为生产一线职工配送防暑降温物资包；冬季特别关注一线作业员工的御寒保障，发放定制保温杯等物品。这些举措形成贯穿全年的关爱链条，切实提升员工归属感与幸福感。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公司通过金秋助学活动资助多名困难职工子女顺利入学，同时积极参与“慈心一日捐”公益行动，累计捐赠善款</w:t>
      </w:r>
      <w:r>
        <w:rPr>
          <w:rFonts w:hint="default" w:ascii="Times New Roman" w:hAnsi="Times New Roman" w:eastAsia="仿宋_GB2312" w:cs="Times New Roman"/>
          <w:sz w:val="32"/>
          <w:szCs w:val="32"/>
          <w:lang w:val="en-US" w:eastAsia="zh-CN"/>
        </w:rPr>
        <w:t>18,210</w:t>
      </w:r>
      <w:r>
        <w:rPr>
          <w:rFonts w:hint="eastAsia" w:ascii="仿宋_GB2312" w:hAnsi="仿宋_GB2312" w:eastAsia="仿宋_GB2312" w:cs="仿宋_GB2312"/>
          <w:sz w:val="32"/>
          <w:szCs w:val="32"/>
          <w:lang w:val="en-US" w:eastAsia="zh-CN"/>
        </w:rPr>
        <w:t>元。针对困难职工群体，</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年春节前夕领导班子深入走访慰问，发放专项帮扶金</w:t>
      </w:r>
      <w:r>
        <w:rPr>
          <w:rFonts w:hint="default" w:ascii="Times New Roman" w:hAnsi="Times New Roman" w:eastAsia="仿宋_GB2312" w:cs="Times New Roman"/>
          <w:sz w:val="32"/>
          <w:szCs w:val="32"/>
          <w:lang w:val="en-US" w:eastAsia="zh-CN"/>
        </w:rPr>
        <w:t>9,500</w:t>
      </w:r>
      <w:r>
        <w:rPr>
          <w:rFonts w:hint="eastAsia" w:ascii="仿宋_GB2312" w:hAnsi="仿宋_GB2312" w:eastAsia="仿宋_GB2312" w:cs="仿宋_GB2312"/>
          <w:sz w:val="32"/>
          <w:szCs w:val="32"/>
          <w:lang w:val="en-US" w:eastAsia="zh-CN"/>
        </w:rPr>
        <w:t>元，让困难职工切实感受到组织的温暖。</w:t>
      </w:r>
    </w:p>
    <w:p>
      <w:pPr>
        <w:spacing w:before="275" w:line="169" w:lineRule="auto"/>
        <w:rPr>
          <w:rFonts w:ascii="微软雅黑" w:hAnsi="微软雅黑" w:eastAsia="微软雅黑" w:cs="微软雅黑"/>
          <w:sz w:val="64"/>
          <w:szCs w:val="64"/>
        </w:rPr>
      </w:pPr>
      <w:r>
        <w:rPr>
          <w:rFonts w:hint="eastAsia" w:ascii="微软雅黑" w:hAnsi="微软雅黑" w:eastAsia="微软雅黑" w:cs="微软雅黑"/>
          <w:b/>
          <w:bCs/>
          <w:color w:val="19669F"/>
          <w:spacing w:val="-4"/>
          <w:sz w:val="56"/>
          <w:szCs w:val="56"/>
          <w:lang w:val="en-US" w:eastAsia="zh-CN"/>
        </w:rPr>
        <w:t>治理体系优化升级，合规风控筑牢底线</w:t>
      </w:r>
    </w:p>
    <w:p>
      <w:pPr>
        <w:spacing w:before="154" w:line="181" w:lineRule="auto"/>
        <w:outlineLvl w:val="0"/>
        <w:rPr>
          <w:rFonts w:hint="eastAsia" w:ascii="微软雅黑" w:hAnsi="微软雅黑" w:eastAsia="微软雅黑" w:cs="微软雅黑"/>
          <w:b/>
          <w:bCs/>
          <w:color w:val="19669F"/>
          <w:spacing w:val="-2"/>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26"/>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3"/>
          <w:sz w:val="36"/>
          <w:szCs w:val="36"/>
        </w:rPr>
        <w:t xml:space="preserve"> </w:t>
      </w:r>
      <w:r>
        <w:rPr>
          <w:rFonts w:hint="eastAsia" w:ascii="微软雅黑" w:hAnsi="微软雅黑" w:eastAsia="微软雅黑" w:cs="微软雅黑"/>
          <w:b/>
          <w:bCs/>
          <w:color w:val="19669F"/>
          <w:spacing w:val="-2"/>
          <w:sz w:val="36"/>
          <w:szCs w:val="36"/>
          <w:lang w:val="en-US" w:eastAsia="zh-CN"/>
        </w:rPr>
        <w:t>治理体系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严格遵守《中华人民共和国公司法》等法律法规及相关规定，制定、修订《公司章程》《董事会工作规则》等制度，建立了科学、透明、高效的治理结构，设立股东会、董事会、监事会、经理层“三会一层”的公司治理架构，优化组织结构，明确职责划分，董事会下设</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个专委会，不断提升公司治理的科学有效，保障公司的高效运行。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公司董事会下设提名委员会、战略与投资委员会、薪酬与考核委员会和审计与风险委员会，外部董事占多数，确保决策的专业性和独立性。公司建立了完善的风险管理框架，涵盖环境、社会及治理（</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）领域的重点风险，并通过内部审计和外部评估持续优化风险防控措施。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各决策主体的决策程序，董事会授权董事长、总经理事项，一般不经过党总支会前置研究，由董事长、总经理分别召开董事长专题会、总经理办公会决策。在董事会权限及授权体系内，各决策主体的一般决策程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1.董事会审议/审批事项，一般审议程序为“总办会审议—党总支会前置研究—专委会审议（如有）—董事会审议/审批”；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2.授权董事长事项，一般审议程序为“总经理审核—董事长专题会审议—董事长审批”；</w:t>
      </w:r>
    </w:p>
    <w:p>
      <w:pPr>
        <w:pStyle w:val="4"/>
        <w:keepNext w:val="0"/>
        <w:keepLines w:val="0"/>
        <w:pageBreakBefore w:val="0"/>
        <w:wordWrap/>
        <w:overflowPunct/>
        <w:topLinePunct w:val="0"/>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3.授权总经理事项，一般审议程序为“董事长审核—总办会审议—总经理审批”。</w:t>
      </w: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0000FF"/>
          <w:sz w:val="24"/>
          <w:szCs w:val="2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Theme="majorEastAsia" w:hAnsiTheme="majorEastAsia" w:eastAsiaTheme="majorEastAsia" w:cstheme="majorEastAsia"/>
          <w:b/>
          <w:bCs/>
          <w:color w:val="0000FF"/>
          <w:sz w:val="24"/>
          <w:szCs w:val="24"/>
          <w:lang w:val="en-US" w:eastAsia="zh-CN"/>
        </w:rPr>
      </w:pPr>
      <w:r>
        <w:rPr>
          <w:rFonts w:hint="eastAsia" w:asciiTheme="majorEastAsia" w:hAnsiTheme="majorEastAsia" w:eastAsiaTheme="majorEastAsia" w:cstheme="majorEastAsia"/>
          <w:b/>
          <w:bCs/>
          <w:color w:val="auto"/>
          <w:sz w:val="28"/>
          <w:szCs w:val="28"/>
          <w:lang w:val="en-US" w:eastAsia="zh-CN"/>
        </w:rPr>
        <w:t>中色正锐管理方针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631"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bookmarkStart w:id="20" w:name="OLE_LINK17"/>
            <w:r>
              <w:rPr>
                <w:rFonts w:hint="eastAsia" w:asciiTheme="minorEastAsia" w:hAnsiTheme="minorEastAsia" w:eastAsiaTheme="minorEastAsia" w:cstheme="minorEastAsia"/>
                <w:b w:val="0"/>
                <w:bCs w:val="0"/>
                <w:color w:val="auto"/>
                <w:sz w:val="24"/>
                <w:szCs w:val="24"/>
                <w:lang w:val="en-US" w:eastAsia="zh-CN"/>
              </w:rPr>
              <w:t>合规经营</w:t>
            </w:r>
          </w:p>
        </w:tc>
        <w:tc>
          <w:tcPr>
            <w:tcW w:w="6750"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严格遵守国家法律法规、行业规范及国际准则，建立健全内部控制体系，防范经营风险，确保公司运营合法合规。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631"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董事会</w:t>
            </w:r>
          </w:p>
          <w:p>
            <w:pPr>
              <w:widowControl w:val="0"/>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val="en-US" w:eastAsia="zh-CN"/>
              </w:rPr>
              <w:t>有效治理</w:t>
            </w:r>
          </w:p>
        </w:tc>
        <w:tc>
          <w:tcPr>
            <w:tcW w:w="6750"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优化董事会结构，提升董事会决策效率和水平，确保董事会有效履行其职责，维护公司和全体股东的利益。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631"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val="en-US" w:eastAsia="zh-CN"/>
              </w:rPr>
              <w:t>风险管理</w:t>
            </w:r>
          </w:p>
        </w:tc>
        <w:tc>
          <w:tcPr>
            <w:tcW w:w="6750"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建立健全风险管理体系，识别、评估、应对公司面临的各种风险，保障公司稳健运营。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31" w:type="dxa"/>
            <w:vAlign w:val="center"/>
          </w:tcPr>
          <w:p>
            <w:pPr>
              <w:widowControl w:val="0"/>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val="en-US" w:eastAsia="zh-CN"/>
              </w:rPr>
              <w:t>利益相关方参与</w:t>
            </w:r>
          </w:p>
        </w:tc>
        <w:tc>
          <w:tcPr>
            <w:tcW w:w="6750" w:type="dxa"/>
            <w:vAlign w:val="center"/>
          </w:tcPr>
          <w:p>
            <w:pPr>
              <w:widowControl w:val="0"/>
              <w:numPr>
                <w:ilvl w:val="0"/>
                <w:numId w:val="0"/>
              </w:num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积极与股东、员工、客户、供应商、社区等利益相关方沟通，倾听其意见和建议，并将其纳入公司决策过程。</w:t>
            </w:r>
          </w:p>
        </w:tc>
      </w:tr>
      <w:bookmarkEnd w:id="20"/>
    </w:tbl>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Theme="majorEastAsia" w:hAnsiTheme="majorEastAsia" w:eastAsiaTheme="majorEastAsia" w:cstheme="majorEastAsia"/>
          <w:b/>
          <w:bCs/>
          <w:color w:val="0000FF"/>
          <w:sz w:val="24"/>
          <w:szCs w:val="24"/>
          <w:lang w:val="en-US" w:eastAsia="zh-CN"/>
        </w:rPr>
      </w:pPr>
    </w:p>
    <w:p>
      <w:pPr>
        <w:spacing w:before="155" w:line="182" w:lineRule="auto"/>
        <w:outlineLvl w:val="0"/>
        <w:rPr>
          <w:rFonts w:hint="eastAsia" w:ascii="微软雅黑" w:hAnsi="微软雅黑" w:eastAsia="微软雅黑" w:cs="微软雅黑"/>
          <w:b/>
          <w:bCs/>
          <w:color w:val="19669F"/>
          <w:spacing w:val="-2"/>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31"/>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2"/>
          <w:sz w:val="36"/>
          <w:szCs w:val="36"/>
          <w:lang w:val="en-US" w:eastAsia="zh-CN"/>
        </w:rPr>
        <w:t>维护股东权益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公司致力于维护股东及投资者关系，保障投资者合法权益，制定相关管理制度，履行信息披露义务，加强信息披露质量，完善信息披露体系，切实保护公司股东及其他利益相关方的合法权益。公司主动通过自愿性披露，与资本市场、投资者保持良好沟通，持续提升公司良好形象。</w:t>
      </w: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p>
    <w:p>
      <w:pPr>
        <w:spacing w:before="155" w:line="182" w:lineRule="auto"/>
        <w:outlineLvl w:val="0"/>
        <w:rPr>
          <w:rFonts w:hint="eastAsia" w:ascii="微软雅黑" w:hAnsi="微软雅黑" w:eastAsia="微软雅黑" w:cs="微软雅黑"/>
          <w:b/>
          <w:bCs/>
          <w:color w:val="19669F"/>
          <w:spacing w:val="37"/>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41" name="IM 410"/>
            <wp:cNvGraphicFramePr/>
            <a:graphic xmlns:a="http://schemas.openxmlformats.org/drawingml/2006/main">
              <a:graphicData uri="http://schemas.openxmlformats.org/drawingml/2006/picture">
                <pic:pic xmlns:pic="http://schemas.openxmlformats.org/drawingml/2006/picture">
                  <pic:nvPicPr>
                    <pic:cNvPr id="41" name="IM 410"/>
                    <pic:cNvPicPr/>
                  </pic:nvPicPr>
                  <pic:blipFill>
                    <a:blip r:embed="rId31"/>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37"/>
          <w:sz w:val="36"/>
          <w:szCs w:val="36"/>
          <w:lang w:val="en-US" w:eastAsia="zh-CN"/>
        </w:rPr>
        <w:t>风险合规管理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000000"/>
          <w:kern w:val="0"/>
          <w:sz w:val="32"/>
          <w:szCs w:val="32"/>
          <w:lang w:val="en-US" w:eastAsia="zh-CN" w:bidi="ar-SA"/>
        </w:rPr>
      </w:pPr>
      <w:r>
        <w:rPr>
          <w:rFonts w:hint="default" w:ascii="仿宋_GB2312" w:hAnsi="仿宋_GB2312" w:eastAsia="仿宋_GB2312" w:cs="仿宋_GB2312"/>
          <w:snapToGrid w:val="0"/>
          <w:color w:val="000000"/>
          <w:kern w:val="0"/>
          <w:sz w:val="32"/>
          <w:szCs w:val="32"/>
          <w:lang w:val="en-US" w:eastAsia="zh-CN" w:bidi="ar-SA"/>
        </w:rPr>
        <w:t>合规审查是规范经营行为、防范违规风险的第一道关口，合规审查做到位就能从源头上防住大部分合规风险。严格落实公司《合规管理办法》合规审查要求，对三项法律审核做到应审必审，实现了法律审核全覆盖</w:t>
      </w:r>
      <w:r>
        <w:rPr>
          <w:rFonts w:hint="eastAsia" w:ascii="仿宋_GB2312" w:hAnsi="仿宋_GB2312" w:eastAsia="仿宋_GB2312" w:cs="仿宋_GB2312"/>
          <w:snapToGrid w:val="0"/>
          <w:color w:val="000000"/>
          <w:kern w:val="0"/>
          <w:sz w:val="32"/>
          <w:szCs w:val="32"/>
          <w:lang w:val="en-US" w:eastAsia="zh-CN" w:bidi="ar-SA"/>
        </w:rPr>
        <w:t>，</w:t>
      </w:r>
      <w:r>
        <w:rPr>
          <w:rFonts w:hint="default" w:ascii="仿宋_GB2312" w:hAnsi="仿宋_GB2312" w:eastAsia="仿宋_GB2312" w:cs="仿宋_GB2312"/>
          <w:snapToGrid w:val="0"/>
          <w:color w:val="000000"/>
          <w:kern w:val="0"/>
          <w:sz w:val="32"/>
          <w:szCs w:val="32"/>
          <w:lang w:val="en-US" w:eastAsia="zh-CN" w:bidi="ar-SA"/>
        </w:rPr>
        <w:t>确保公司重大决策的合法性和合规性，避免因决策失误带来的法律风险。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公司加强规章制度体系建设，制定《年度制度“立改废释”计划》；严格落实三项法律审核</w:t>
      </w:r>
      <w:r>
        <w:rPr>
          <w:rFonts w:hint="default" w:ascii="Times New Roman" w:hAnsi="Times New Roman" w:eastAsia="仿宋_GB2312" w:cs="Times New Roman"/>
          <w:snapToGrid w:val="0"/>
          <w:color w:val="000000"/>
          <w:kern w:val="0"/>
          <w:sz w:val="32"/>
          <w:szCs w:val="32"/>
          <w:lang w:val="en-US" w:eastAsia="zh-CN" w:bidi="ar-SA"/>
        </w:rPr>
        <w:t>100%</w:t>
      </w:r>
      <w:r>
        <w:rPr>
          <w:rFonts w:hint="eastAsia" w:ascii="仿宋_GB2312" w:hAnsi="仿宋_GB2312" w:eastAsia="仿宋_GB2312" w:cs="仿宋_GB2312"/>
          <w:snapToGrid w:val="0"/>
          <w:color w:val="000000"/>
          <w:kern w:val="0"/>
          <w:sz w:val="32"/>
          <w:szCs w:val="32"/>
          <w:lang w:val="en-US" w:eastAsia="zh-CN" w:bidi="ar-SA"/>
        </w:rPr>
        <w:t>要求，未经合法合规性审核事项不得上会决策；通过信息系统将合法合规性审核嵌入流程，开通一体化协同办公平台合同线上审批功能，优化合同审批程序，提高合同审批效率；持续推动合同文本的规范化，根据实际需求持续建立合同示范文本库，印发采购合同、销售订单、维修合同等合同模板；建立经营管理违规举报平台，努力做到风险防控关口前移、标本兼治；严格执行公司合规风险事件报告机制，对重大风险进行持续的日常监控，</w:t>
      </w:r>
      <w:bookmarkStart w:id="21" w:name="OLE_LINK29"/>
      <w:r>
        <w:rPr>
          <w:rFonts w:hint="eastAsia" w:ascii="仿宋_GB2312" w:hAnsi="仿宋_GB2312" w:eastAsia="仿宋_GB2312" w:cs="仿宋_GB2312"/>
          <w:snapToGrid w:val="0"/>
          <w:color w:val="000000"/>
          <w:kern w:val="0"/>
          <w:sz w:val="32"/>
          <w:szCs w:val="32"/>
          <w:lang w:val="en-US" w:eastAsia="zh-CN" w:bidi="ar-SA"/>
        </w:rPr>
        <w:t>每月进行风险排查、跟踪监测，定期开展重点领域风险隐患排查</w:t>
      </w:r>
      <w:bookmarkEnd w:id="21"/>
      <w:r>
        <w:rPr>
          <w:rFonts w:hint="eastAsia" w:ascii="仿宋_GB2312" w:hAnsi="仿宋_GB2312" w:eastAsia="仿宋_GB2312" w:cs="仿宋_GB2312"/>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2024</w:t>
      </w:r>
      <w:r>
        <w:rPr>
          <w:rFonts w:hint="eastAsia" w:ascii="仿宋_GB2312" w:hAnsi="仿宋_GB2312" w:eastAsia="仿宋_GB2312" w:cs="仿宋_GB2312"/>
          <w:snapToGrid w:val="0"/>
          <w:color w:val="000000"/>
          <w:kern w:val="0"/>
          <w:sz w:val="32"/>
          <w:szCs w:val="32"/>
          <w:lang w:val="en-US" w:eastAsia="zh-CN" w:bidi="ar-SA"/>
        </w:rPr>
        <w:t>年，开展授权加盟经营排查、境外业务合规排查、防范化解重大风险共三项专项排查。</w:t>
      </w:r>
    </w:p>
    <w:p>
      <w:pPr>
        <w:pStyle w:val="4"/>
        <w:keepNext w:val="0"/>
        <w:keepLines w:val="0"/>
        <w:pageBreakBefore w:val="0"/>
        <w:wordWrap/>
        <w:overflowPunct/>
        <w:topLinePunct w:val="0"/>
        <w:bidi w:val="0"/>
        <w:spacing w:after="0" w:afterLines="0" w:line="560" w:lineRule="exact"/>
        <w:ind w:left="0" w:leftChars="0" w:firstLine="0" w:firstLineChars="0"/>
        <w:rPr>
          <w:rFonts w:hint="eastAsia" w:ascii="仿宋_GB2312" w:hAnsi="仿宋_GB2312" w:eastAsia="仿宋_GB2312" w:cs="仿宋_GB2312"/>
          <w:snapToGrid w:val="0"/>
          <w:color w:val="000000"/>
          <w:kern w:val="0"/>
          <w:sz w:val="32"/>
          <w:szCs w:val="32"/>
          <w:lang w:val="en-US" w:eastAsia="zh-CN" w:bidi="ar-SA"/>
        </w:rPr>
      </w:pPr>
    </w:p>
    <w:p>
      <w:pPr>
        <w:pStyle w:val="4"/>
        <w:keepNext w:val="0"/>
        <w:keepLines w:val="0"/>
        <w:pageBreakBefore w:val="0"/>
        <w:wordWrap/>
        <w:overflowPunct/>
        <w:topLinePunct w:val="0"/>
        <w:bidi w:val="0"/>
        <w:spacing w:after="0" w:afterLines="0" w:line="560" w:lineRule="exact"/>
        <w:ind w:left="0" w:leftChars="0" w:firstLine="0" w:firstLineChars="0"/>
        <w:rPr>
          <w:rFonts w:hint="eastAsia" w:ascii="仿宋_GB2312" w:hAnsi="仿宋_GB2312" w:eastAsia="仿宋_GB2312" w:cs="仿宋_GB2312"/>
          <w:snapToGrid w:val="0"/>
          <w:color w:val="000000"/>
          <w:kern w:val="0"/>
          <w:sz w:val="32"/>
          <w:szCs w:val="32"/>
          <w:lang w:val="en-US" w:eastAsia="zh-CN" w:bidi="ar-SA"/>
        </w:rPr>
      </w:pPr>
    </w:p>
    <w:p>
      <w:pPr>
        <w:pStyle w:val="4"/>
        <w:keepNext w:val="0"/>
        <w:keepLines w:val="0"/>
        <w:pageBreakBefore w:val="0"/>
        <w:wordWrap/>
        <w:overflowPunct/>
        <w:topLinePunct w:val="0"/>
        <w:bidi w:val="0"/>
        <w:spacing w:after="0" w:afterLines="0" w:line="560" w:lineRule="exact"/>
        <w:ind w:left="0" w:leftChars="0" w:firstLine="0" w:firstLineChars="0"/>
        <w:rPr>
          <w:rFonts w:hint="eastAsia" w:ascii="仿宋_GB2312" w:hAnsi="仿宋_GB2312" w:eastAsia="仿宋_GB2312" w:cs="仿宋_GB2312"/>
          <w:snapToGrid w:val="0"/>
          <w:color w:val="000000"/>
          <w:kern w:val="0"/>
          <w:sz w:val="32"/>
          <w:szCs w:val="32"/>
          <w:lang w:val="en-US" w:eastAsia="zh-CN" w:bidi="ar-SA"/>
        </w:rPr>
      </w:pPr>
    </w:p>
    <w:p>
      <w:pPr>
        <w:spacing w:before="155" w:line="182" w:lineRule="auto"/>
        <w:outlineLvl w:val="0"/>
        <w:rPr>
          <w:rFonts w:hint="eastAsia" w:ascii="微软雅黑" w:hAnsi="微软雅黑" w:eastAsia="微软雅黑" w:cs="微软雅黑"/>
          <w:b/>
          <w:bCs/>
          <w:color w:val="19669F"/>
          <w:spacing w:val="37"/>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42" name="IM 410"/>
            <wp:cNvGraphicFramePr/>
            <a:graphic xmlns:a="http://schemas.openxmlformats.org/drawingml/2006/main">
              <a:graphicData uri="http://schemas.openxmlformats.org/drawingml/2006/picture">
                <pic:pic xmlns:pic="http://schemas.openxmlformats.org/drawingml/2006/picture">
                  <pic:nvPicPr>
                    <pic:cNvPr id="42" name="IM 410"/>
                    <pic:cNvPicPr/>
                  </pic:nvPicPr>
                  <pic:blipFill>
                    <a:blip r:embed="rId31"/>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37"/>
          <w:sz w:val="36"/>
          <w:szCs w:val="36"/>
          <w:lang w:val="en-US" w:eastAsia="zh-CN"/>
        </w:rPr>
        <w:t>规范治理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公司秉承“惩防并举、标本兼治”的反腐理念，持续推进“不敢腐、不能腐、不想腐”的工作，不断加强廉洁从业宣传教育，强化惩处职责机制。公司干部选拔任用工作中，拟提拔或者进一步使用的人选需就本人廉洁从业情况作出说明，公司党组织认真负责地对人选廉洁从业情况提出结论性意见，建立公司干部选拔任用廉洁从业评价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定期开展财务状况、业务流程审计，同时，强化内部控制体系，对关键业务环节如采购、销售、资金审批等实行多重审批和监督机制，减少单人决策可能带来的风险。公司详细规定了员工在日常业务操作、商务往来、与合作伙伴及客户交往中的行为规范；严禁利用职务之便谋取私利，包括但不限于为亲属或特定关系人谋取商业机会、在项目招投标中违规操作等。按照公司合规管理要求，设立经营管理违规举报平台，在公司官方网站发布，在公司合同中添加廉洁自</w:t>
      </w:r>
      <w:bookmarkStart w:id="22" w:name="OLE_LINK16"/>
      <w:r>
        <w:rPr>
          <w:rFonts w:hint="eastAsia" w:ascii="仿宋_GB2312" w:hAnsi="仿宋_GB2312" w:eastAsia="仿宋_GB2312" w:cs="仿宋_GB2312"/>
          <w:sz w:val="32"/>
          <w:szCs w:val="32"/>
          <w:lang w:val="en-US" w:eastAsia="zh-CN"/>
        </w:rPr>
        <w:t>律条款及违规举报平台二维码，</w:t>
      </w:r>
      <w:bookmarkEnd w:id="22"/>
      <w:r>
        <w:rPr>
          <w:rFonts w:hint="eastAsia" w:ascii="仿宋_GB2312" w:hAnsi="仿宋_GB2312" w:eastAsia="仿宋_GB2312" w:cs="仿宋_GB2312"/>
          <w:sz w:val="32"/>
          <w:szCs w:val="32"/>
          <w:lang w:val="en-US" w:eastAsia="zh-CN"/>
        </w:rPr>
        <w:t>鼓励员工和外部利益相关者对发现的贪污、欺诈、腐败等行为进行举报。对举报信息严格保密，保护举报人权益，维护公司健康发展环境。通过内部培训、宣传栏、公司内部刊物等多种形式，广泛宣传公平竞争理念和相关法律法规，提高员工对公平竞争重要性的认识，增强员工的合规意识和法律素养，营造公平竞争的企业文化氛围。</w:t>
      </w:r>
    </w:p>
    <w:p>
      <w:pPr>
        <w:spacing w:before="155" w:line="182" w:lineRule="auto"/>
        <w:outlineLvl w:val="0"/>
        <w:rPr>
          <w:rFonts w:hint="eastAsia" w:ascii="微软雅黑" w:hAnsi="微软雅黑" w:eastAsia="微软雅黑" w:cs="微软雅黑"/>
          <w:b/>
          <w:bCs/>
          <w:color w:val="19669F"/>
          <w:spacing w:val="37"/>
          <w:sz w:val="36"/>
          <w:szCs w:val="36"/>
          <w:lang w:val="en-US" w:eastAsia="zh-CN"/>
        </w:rPr>
      </w:pPr>
      <w:r>
        <w:rPr>
          <w:rFonts w:ascii="微软雅黑" w:hAnsi="微软雅黑" w:eastAsia="微软雅黑" w:cs="微软雅黑"/>
          <w:color w:val="19669F"/>
          <w:position w:val="-2"/>
          <w:sz w:val="36"/>
          <w:szCs w:val="36"/>
        </w:rPr>
        <w:drawing>
          <wp:inline distT="0" distB="0" distL="0" distR="0">
            <wp:extent cx="97155" cy="215900"/>
            <wp:effectExtent l="0" t="0" r="17145" b="12700"/>
            <wp:docPr id="43" name="IM 410"/>
            <wp:cNvGraphicFramePr/>
            <a:graphic xmlns:a="http://schemas.openxmlformats.org/drawingml/2006/main">
              <a:graphicData uri="http://schemas.openxmlformats.org/drawingml/2006/picture">
                <pic:pic xmlns:pic="http://schemas.openxmlformats.org/drawingml/2006/picture">
                  <pic:nvPicPr>
                    <pic:cNvPr id="43" name="IM 410"/>
                    <pic:cNvPicPr/>
                  </pic:nvPicPr>
                  <pic:blipFill>
                    <a:blip r:embed="rId31"/>
                    <a:stretch>
                      <a:fillRect/>
                    </a:stretch>
                  </pic:blipFill>
                  <pic:spPr>
                    <a:xfrm>
                      <a:off x="0" y="0"/>
                      <a:ext cx="97205" cy="216001"/>
                    </a:xfrm>
                    <a:prstGeom prst="rect">
                      <a:avLst/>
                    </a:prstGeom>
                  </pic:spPr>
                </pic:pic>
              </a:graphicData>
            </a:graphic>
          </wp:inline>
        </w:drawing>
      </w:r>
      <w:r>
        <w:rPr>
          <w:rFonts w:ascii="微软雅黑" w:hAnsi="微软雅黑" w:eastAsia="微软雅黑" w:cs="微软雅黑"/>
          <w:b/>
          <w:bCs/>
          <w:color w:val="19669F"/>
          <w:spacing w:val="37"/>
          <w:sz w:val="36"/>
          <w:szCs w:val="36"/>
        </w:rPr>
        <w:t xml:space="preserve"> </w:t>
      </w:r>
      <w:r>
        <w:rPr>
          <w:rFonts w:hint="eastAsia" w:ascii="微软雅黑" w:hAnsi="微软雅黑" w:eastAsia="微软雅黑" w:cs="微软雅黑"/>
          <w:b/>
          <w:bCs/>
          <w:color w:val="19669F"/>
          <w:spacing w:val="37"/>
          <w:sz w:val="36"/>
          <w:szCs w:val="36"/>
          <w:lang w:val="en-US" w:eastAsia="zh-CN"/>
        </w:rPr>
        <w:t>信息披露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公司信用信息公示系统公开财务报告信息，按照财政、税务、工商注册、审计、银行等外部机构的有关要求提供财务报告。依托</w:t>
      </w:r>
      <w:r>
        <w:rPr>
          <w:rFonts w:hint="default" w:ascii="Times New Roman" w:hAnsi="Times New Roman" w:eastAsia="仿宋_GB2312" w:cs="Times New Roman"/>
          <w:sz w:val="32"/>
          <w:szCs w:val="32"/>
          <w:lang w:val="en-US" w:eastAsia="zh-CN"/>
        </w:rPr>
        <w:t>ERP</w:t>
      </w:r>
      <w:r>
        <w:rPr>
          <w:rFonts w:hint="eastAsia" w:ascii="仿宋_GB2312" w:hAnsi="仿宋_GB2312" w:eastAsia="仿宋_GB2312" w:cs="仿宋_GB2312"/>
          <w:sz w:val="32"/>
          <w:szCs w:val="32"/>
          <w:lang w:val="en-US" w:eastAsia="zh-CN"/>
        </w:rPr>
        <w:t>系统实现业财一体化管理，通过自动化流程减少人为干预，保障数据准确性。公司实行“业务部门－财务部－第三方审计”三级审核机制，确保数据来源可追溯、核算逻辑严谨。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中色正锐始终秉持“公开透明、责任担当”的原则，高度重视</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信息披露的完整性、准确性和及时性，通过规范的信息披露机制与多元化的沟通渠道，向利益相关方传递公司在可持续发展领域的实践与成果，接受社会监督，推动</w:t>
      </w:r>
      <w:r>
        <w:rPr>
          <w:rFonts w:hint="default" w:ascii="Times New Roman" w:hAnsi="Times New Roman" w:eastAsia="仿宋_GB2312" w:cs="Times New Roman"/>
          <w:sz w:val="32"/>
          <w:szCs w:val="32"/>
          <w:lang w:val="en-US" w:eastAsia="zh-CN"/>
        </w:rPr>
        <w:t>ESG</w:t>
      </w:r>
      <w:r>
        <w:rPr>
          <w:rFonts w:hint="eastAsia" w:ascii="仿宋_GB2312" w:hAnsi="仿宋_GB2312" w:eastAsia="仿宋_GB2312" w:cs="仿宋_GB2312"/>
          <w:sz w:val="32"/>
          <w:szCs w:val="32"/>
          <w:lang w:val="en-US" w:eastAsia="zh-CN"/>
        </w:rPr>
        <w:t>管理水平持续提升。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sectPr>
          <w:type w:val="continuous"/>
          <w:pgSz w:w="11906" w:h="16158"/>
          <w:pgMar w:top="1440" w:right="1803" w:bottom="1440" w:left="1803" w:header="0" w:footer="789" w:gutter="0"/>
          <w:pgNumType w:fmt="decimal"/>
          <w:cols w:space="720" w:num="1"/>
        </w:sectPr>
      </w:pPr>
    </w:p>
    <w:p>
      <w:pPr>
        <w:pStyle w:val="3"/>
        <w:spacing w:line="293" w:lineRule="auto"/>
      </w:pPr>
      <w:bookmarkStart w:id="23" w:name="bookmark1"/>
      <w:bookmarkEnd w:id="23"/>
    </w:p>
    <w:p>
      <w:pPr>
        <w:pStyle w:val="3"/>
        <w:spacing w:line="241" w:lineRule="auto"/>
      </w:pPr>
      <w:bookmarkStart w:id="24" w:name="bookmark2"/>
      <w:bookmarkEnd w:id="24"/>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r>
        <w:drawing>
          <wp:anchor distT="0" distB="0" distL="114300" distR="114300" simplePos="0" relativeHeight="251687936" behindDoc="0" locked="0" layoutInCell="1" allowOverlap="1">
            <wp:simplePos x="0" y="0"/>
            <wp:positionH relativeFrom="column">
              <wp:posOffset>1424305</wp:posOffset>
            </wp:positionH>
            <wp:positionV relativeFrom="paragraph">
              <wp:posOffset>135255</wp:posOffset>
            </wp:positionV>
            <wp:extent cx="3095625" cy="1114425"/>
            <wp:effectExtent l="0" t="0" r="9525"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32"/>
                    <a:stretch>
                      <a:fillRect/>
                    </a:stretch>
                  </pic:blipFill>
                  <pic:spPr>
                    <a:xfrm>
                      <a:off x="0" y="0"/>
                      <a:ext cx="3095625" cy="1114425"/>
                    </a:xfrm>
                    <a:prstGeom prst="rect">
                      <a:avLst/>
                    </a:prstGeom>
                    <a:noFill/>
                    <a:ln>
                      <a:noFill/>
                    </a:ln>
                  </pic:spPr>
                </pic:pic>
              </a:graphicData>
            </a:graphic>
          </wp:anchor>
        </w:drawing>
      </w:r>
    </w:p>
    <w:p>
      <w:pPr>
        <w:pStyle w:val="3"/>
        <w:spacing w:line="242" w:lineRule="auto"/>
      </w:pPr>
    </w:p>
    <w:p>
      <w:pPr>
        <w:pStyle w:val="3"/>
        <w:spacing w:line="242" w:lineRule="auto"/>
      </w:pPr>
    </w:p>
    <w:p>
      <w:pPr>
        <w:pStyle w:val="3"/>
        <w:spacing w:line="242" w:lineRule="auto"/>
        <w:jc w:val="center"/>
      </w:pPr>
    </w:p>
    <w:p>
      <w:pPr>
        <w:pStyle w:val="3"/>
        <w:spacing w:line="242" w:lineRule="auto"/>
        <w:jc w:val="center"/>
      </w:pPr>
    </w:p>
    <w:p>
      <w:pPr>
        <w:pStyle w:val="3"/>
        <w:spacing w:line="242" w:lineRule="auto"/>
        <w:jc w:val="both"/>
      </w:pPr>
    </w:p>
    <w:p>
      <w:pPr>
        <w:pStyle w:val="3"/>
        <w:spacing w:line="242" w:lineRule="auto"/>
      </w:pPr>
    </w:p>
    <w:p>
      <w:pPr>
        <w:pStyle w:val="3"/>
        <w:spacing w:line="242" w:lineRule="auto"/>
      </w:pPr>
    </w:p>
    <w:p>
      <w:pPr>
        <w:spacing w:line="700" w:lineRule="exact"/>
        <w:ind w:firstLine="3018"/>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spacing w:before="103" w:line="180" w:lineRule="auto"/>
        <w:ind w:left="7"/>
        <w:rPr>
          <w:rFonts w:ascii="微软雅黑" w:hAnsi="微软雅黑" w:eastAsia="微软雅黑" w:cs="微软雅黑"/>
          <w:sz w:val="24"/>
          <w:szCs w:val="24"/>
        </w:rPr>
      </w:pPr>
      <w:r>
        <w:rPr>
          <w:rFonts w:ascii="微软雅黑" w:hAnsi="微软雅黑" w:eastAsia="微软雅黑" w:cs="微软雅黑"/>
          <w:b/>
          <w:bCs/>
          <w:color w:val="19669F"/>
          <w:spacing w:val="-2"/>
          <w:sz w:val="24"/>
          <w:szCs w:val="24"/>
        </w:rPr>
        <w:t>联系我们</w:t>
      </w:r>
    </w:p>
    <w:p>
      <w:pPr>
        <w:spacing w:before="93" w:line="40" w:lineRule="exact"/>
      </w:pPr>
      <w:r>
        <w:drawing>
          <wp:inline distT="0" distB="0" distL="0" distR="0">
            <wp:extent cx="2616200" cy="76200"/>
            <wp:effectExtent l="0" t="0" r="12700" b="0"/>
            <wp:docPr id="872" name="IM 872"/>
            <wp:cNvGraphicFramePr/>
            <a:graphic xmlns:a="http://schemas.openxmlformats.org/drawingml/2006/main">
              <a:graphicData uri="http://schemas.openxmlformats.org/drawingml/2006/picture">
                <pic:pic xmlns:pic="http://schemas.openxmlformats.org/drawingml/2006/picture">
                  <pic:nvPicPr>
                    <pic:cNvPr id="872" name="IM 872"/>
                    <pic:cNvPicPr/>
                  </pic:nvPicPr>
                  <pic:blipFill>
                    <a:blip r:embed="rId33"/>
                    <a:stretch>
                      <a:fillRect/>
                    </a:stretch>
                  </pic:blipFill>
                  <pic:spPr>
                    <a:xfrm flipV="1">
                      <a:off x="0" y="0"/>
                      <a:ext cx="2616200" cy="76200"/>
                    </a:xfrm>
                    <a:prstGeom prst="rect">
                      <a:avLst/>
                    </a:prstGeom>
                  </pic:spPr>
                </pic:pic>
              </a:graphicData>
            </a:graphic>
          </wp:inline>
        </w:drawing>
      </w:r>
    </w:p>
    <w:p>
      <w:pPr>
        <w:spacing w:before="203" w:line="174" w:lineRule="auto"/>
        <w:ind w:left="9"/>
        <w:rPr>
          <w:rFonts w:ascii="微软雅黑" w:hAnsi="微软雅黑" w:eastAsia="微软雅黑" w:cs="微软雅黑"/>
          <w:color w:val="57585A"/>
          <w:spacing w:val="-2"/>
          <w:sz w:val="22"/>
          <w:szCs w:val="22"/>
        </w:rPr>
      </w:pPr>
      <w:r>
        <w:rPr>
          <w:rFonts w:ascii="微软雅黑" w:hAnsi="微软雅黑" w:eastAsia="微软雅黑" w:cs="微软雅黑"/>
          <w:color w:val="57585A"/>
          <w:spacing w:val="-2"/>
          <w:sz w:val="22"/>
          <w:szCs w:val="22"/>
        </w:rPr>
        <w:t>联系地址：</w:t>
      </w:r>
      <w:r>
        <w:rPr>
          <w:rFonts w:hint="eastAsia" w:ascii="微软雅黑" w:hAnsi="微软雅黑" w:eastAsia="微软雅黑" w:cs="微软雅黑"/>
          <w:color w:val="57585A"/>
          <w:spacing w:val="-2"/>
          <w:sz w:val="22"/>
          <w:szCs w:val="22"/>
          <w:lang w:val="en-US" w:eastAsia="zh-CN"/>
        </w:rPr>
        <w:t>山东省临清市经济技术开发区</w:t>
      </w:r>
    </w:p>
    <w:p>
      <w:pPr>
        <w:spacing w:before="129" w:line="183" w:lineRule="auto"/>
        <w:ind w:left="9"/>
        <w:rPr>
          <w:rFonts w:hint="eastAsia" w:ascii="微软雅黑" w:hAnsi="微软雅黑" w:eastAsia="微软雅黑" w:cs="微软雅黑"/>
          <w:color w:val="57585A"/>
          <w:spacing w:val="-2"/>
          <w:sz w:val="22"/>
          <w:szCs w:val="22"/>
          <w:lang w:val="en-US" w:eastAsia="zh-CN"/>
        </w:rPr>
      </w:pPr>
      <w:r>
        <w:rPr>
          <w:rFonts w:ascii="微软雅黑" w:hAnsi="微软雅黑" w:eastAsia="微软雅黑" w:cs="微软雅黑"/>
          <w:color w:val="57585A"/>
          <w:spacing w:val="-5"/>
          <w:sz w:val="22"/>
          <w:szCs w:val="22"/>
        </w:rPr>
        <w:t>联系邮箱</w:t>
      </w:r>
      <w:r>
        <w:rPr>
          <w:rFonts w:hint="eastAsia" w:ascii="微软雅黑" w:hAnsi="微软雅黑" w:eastAsia="微软雅黑" w:cs="微软雅黑"/>
          <w:color w:val="57585A"/>
          <w:spacing w:val="-2"/>
          <w:sz w:val="22"/>
          <w:szCs w:val="22"/>
          <w:lang w:val="en-US" w:eastAsia="zh-CN"/>
        </w:rPr>
        <w:t>：</w:t>
      </w:r>
      <w:r>
        <w:rPr>
          <w:rFonts w:hint="eastAsia" w:ascii="微软雅黑" w:hAnsi="微软雅黑" w:eastAsia="微软雅黑" w:cs="微软雅黑"/>
          <w:color w:val="57585A"/>
          <w:spacing w:val="-2"/>
          <w:sz w:val="22"/>
          <w:szCs w:val="22"/>
          <w:lang w:val="en-US" w:eastAsia="zh-CN"/>
        </w:rPr>
        <w:fldChar w:fldCharType="begin"/>
      </w:r>
      <w:r>
        <w:rPr>
          <w:rFonts w:hint="eastAsia" w:ascii="微软雅黑" w:hAnsi="微软雅黑" w:eastAsia="微软雅黑" w:cs="微软雅黑"/>
          <w:color w:val="57585A"/>
          <w:spacing w:val="-2"/>
          <w:sz w:val="22"/>
          <w:szCs w:val="22"/>
          <w:lang w:val="en-US" w:eastAsia="zh-CN"/>
        </w:rPr>
        <w:instrText xml:space="preserve"> HYPERLINK "mailto:262703767@qq.com" </w:instrText>
      </w:r>
      <w:r>
        <w:rPr>
          <w:rFonts w:hint="eastAsia" w:ascii="微软雅黑" w:hAnsi="微软雅黑" w:eastAsia="微软雅黑" w:cs="微软雅黑"/>
          <w:color w:val="57585A"/>
          <w:spacing w:val="-2"/>
          <w:sz w:val="22"/>
          <w:szCs w:val="22"/>
          <w:lang w:val="en-US" w:eastAsia="zh-CN"/>
        </w:rPr>
        <w:fldChar w:fldCharType="separate"/>
      </w:r>
      <w:r>
        <w:rPr>
          <w:rFonts w:hint="eastAsia" w:ascii="微软雅黑" w:hAnsi="微软雅黑" w:eastAsia="微软雅黑" w:cs="微软雅黑"/>
          <w:color w:val="57585A"/>
          <w:spacing w:val="-2"/>
          <w:sz w:val="22"/>
          <w:szCs w:val="22"/>
          <w:lang w:val="en-US" w:eastAsia="zh-CN"/>
        </w:rPr>
        <w:t>262703767@qq.com</w:t>
      </w:r>
      <w:r>
        <w:rPr>
          <w:rFonts w:hint="eastAsia" w:ascii="微软雅黑" w:hAnsi="微软雅黑" w:eastAsia="微软雅黑" w:cs="微软雅黑"/>
          <w:color w:val="57585A"/>
          <w:spacing w:val="-2"/>
          <w:sz w:val="22"/>
          <w:szCs w:val="22"/>
          <w:lang w:val="en-US" w:eastAsia="zh-CN"/>
        </w:rPr>
        <w:fldChar w:fldCharType="end"/>
      </w:r>
    </w:p>
    <w:sectPr>
      <w:headerReference r:id="rId18" w:type="default"/>
      <w:footerReference r:id="rId19" w:type="default"/>
      <w:pgSz w:w="11906" w:h="16158"/>
      <w:pgMar w:top="400" w:right="1785" w:bottom="400" w:left="1303"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1" w:lineRule="auto"/>
      <w:ind w:left="10941"/>
      <w:rPr>
        <w:rFonts w:ascii="微软雅黑" w:hAnsi="微软雅黑" w:eastAsia="微软雅黑" w:cs="微软雅黑"/>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微软雅黑" w:hAnsi="微软雅黑" w:eastAsia="微软雅黑" w:cs="微软雅黑"/>
        <w:color w:val="19669F"/>
        <w:sz w:val="22"/>
        <w:szCs w:val="22"/>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2" w:lineRule="auto"/>
      <w:ind w:left="10947"/>
      <w:rPr>
        <w:rFonts w:ascii="微软雅黑" w:hAnsi="微软雅黑" w:eastAsia="微软雅黑" w:cs="微软雅黑"/>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微软雅黑" w:hAnsi="微软雅黑" w:eastAsia="微软雅黑" w:cs="微软雅黑"/>
        <w:color w:val="19669F"/>
        <w:sz w:val="22"/>
        <w:szCs w:val="22"/>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10839"/>
      <w:rPr>
        <w:rFonts w:ascii="微软雅黑" w:hAnsi="微软雅黑" w:eastAsia="微软雅黑" w:cs="微软雅黑"/>
        <w:sz w:val="22"/>
        <w:szCs w:val="22"/>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g">
          <w:drawing>
            <wp:anchor distT="0" distB="0" distL="114300" distR="114300" simplePos="0" relativeHeight="251697152" behindDoc="0" locked="0" layoutInCell="1" allowOverlap="1">
              <wp:simplePos x="0" y="0"/>
              <wp:positionH relativeFrom="page">
                <wp:align>left</wp:align>
              </wp:positionH>
              <wp:positionV relativeFrom="page">
                <wp:align>top</wp:align>
              </wp:positionV>
              <wp:extent cx="2869565" cy="838200"/>
              <wp:effectExtent l="0" t="0" r="0" b="19050"/>
              <wp:wrapNone/>
              <wp:docPr id="76" name="组合 76"/>
              <wp:cNvGraphicFramePr/>
              <a:graphic xmlns:a="http://schemas.openxmlformats.org/drawingml/2006/main">
                <a:graphicData uri="http://schemas.microsoft.com/office/word/2010/wordprocessingGroup">
                  <wpg:wgp>
                    <wpg:cNvGrpSpPr/>
                    <wpg:grpSpPr>
                      <a:xfrm>
                        <a:off x="0" y="0"/>
                        <a:ext cx="2869565" cy="838200"/>
                        <a:chOff x="853" y="227"/>
                        <a:chExt cx="4519" cy="1320"/>
                      </a:xfrm>
                    </wpg:grpSpPr>
                    <wpg:grpSp>
                      <wpg:cNvPr id="77" name="组合 5"/>
                      <wpg:cNvGrpSpPr/>
                      <wpg:grpSpPr>
                        <a:xfrm>
                          <a:off x="853" y="227"/>
                          <a:ext cx="3464" cy="1320"/>
                          <a:chOff x="853" y="227"/>
                          <a:chExt cx="3464" cy="1320"/>
                        </a:xfrm>
                      </wpg:grpSpPr>
                      <pic:pic xmlns:pic="http://schemas.openxmlformats.org/drawingml/2006/picture">
                        <pic:nvPicPr>
                          <pic:cNvPr id="78" name="图片 1"/>
                          <pic:cNvPicPr>
                            <a:picLocks noChangeAspect="1"/>
                          </pic:cNvPicPr>
                        </pic:nvPicPr>
                        <pic:blipFill>
                          <a:blip r:embed="rId1"/>
                          <a:stretch>
                            <a:fillRect/>
                          </a:stretch>
                        </pic:blipFill>
                        <pic:spPr>
                          <a:xfrm>
                            <a:off x="853" y="227"/>
                            <a:ext cx="591" cy="1236"/>
                          </a:xfrm>
                          <a:prstGeom prst="rect">
                            <a:avLst/>
                          </a:prstGeom>
                          <a:noFill/>
                          <a:ln>
                            <a:noFill/>
                          </a:ln>
                        </pic:spPr>
                      </pic:pic>
                      <wps:wsp>
                        <wps:cNvPr id="79" name="矩形 3"/>
                        <wps:cNvSpPr/>
                        <wps:spPr>
                          <a:xfrm>
                            <a:off x="879" y="1429"/>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0" name="文本框 7"/>
                      <wps:cNvSpPr txBox="1"/>
                      <wps:spPr>
                        <a:xfrm>
                          <a:off x="1484" y="760"/>
                          <a:ext cx="3888" cy="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中色正锐ESG报告（202年度）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66pt;width:225.95pt;mso-position-horizontal:left;mso-position-horizontal-relative:page;mso-position-vertical:top;mso-position-vertical-relative:page;z-index:251697152;mso-width-relative:page;mso-height-relative:page;" coordorigin="853,227" coordsize="4519,1320" o:gfxdata="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">
              <o:lock v:ext="edit" aspectratio="f"/>
              <v:group id="组合 5" o:spid="_x0000_s1026" o:spt="203" style="position:absolute;left:853;top:227;height:1320;width:3464;" coordorigin="853,227" coordsize="3464,132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图片 1" o:spid="_x0000_s1026" o:spt="75" type="#_x0000_t75" style="position:absolute;left:853;top:227;height:1236;width:591;" filled="f" o:preferrelative="t" stroked="f" coordsize="21600,21600" o:gfxdata="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CuXtwAAANsAAAAP&#10;AAAAAAAAAAEAIAAAACIAAABkcnMvZG93bnJldi54bWxQSwECFAAUAAAACACHTuJAMy8FnjsAAAA5&#10;AAAAEAAAAAAAAAABACAAAAAGAQAAZHJzL3NoYXBleG1sLnhtbFBLBQYAAAAABgAGAFsBAACwAwAA&#10;AAA=&#10;">
                  <v:fill on="f" focussize="0,0"/>
                  <v:stroke on="f"/>
                  <v:imagedata r:id="rId1" o:title=""/>
                  <o:lock v:ext="edit" aspectratio="t"/>
                </v:shape>
                <v:rect id="矩形 3" o:spid="_x0000_s1026" o:spt="1" style="position:absolute;left:879;top:1429;height:119;width:3438;v-text-anchor:middle;" fillcolor="#FFE59D" filled="t" stroked="f" coordsize="21600,21600" o:gfxdata="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GavQAA&#10;ANsAAAAPAAAAAAAAAAEAIAAAACIAAABkcnMvZG93bnJldi54bWxQSwECFAAUAAAACACHTuJAMy8F&#10;njsAAAA5AAAAEAAAAAAAAAABACAAAAAMAQAAZHJzL3NoYXBleG1sLnhtbFBLBQYAAAAABgAGAFsB&#10;AAC2AwAAAAA=&#10;">
                  <v:fill on="t" focussize="0,0"/>
                  <v:stroke on="f" weight="2pt"/>
                  <v:imagedata o:title=""/>
                  <o:lock v:ext="edit" aspectratio="f"/>
                </v:rect>
              </v:group>
              <v:shape id="文本框 7" o:spid="_x0000_s1026" o:spt="202" type="#_x0000_t202" style="position:absolute;left:1484;top:760;height:695;width:3888;" filled="f" stroked="f" coordsize="21600,21600" o:gfxdata="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u3Ae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中色正锐ESG报告（202年度）</w:t>
                      </w:r>
                    </w:p>
                  </w:txbxContent>
                </v:textbox>
              </v:shape>
            </v:group>
          </w:pict>
        </mc:Fallback>
      </mc:AlternateContent>
    </w:r>
    <w:r>
      <w:rPr>
        <w:sz w:val="18"/>
      </w:rPr>
      <mc:AlternateContent>
        <mc:Choice Requires="wpg">
          <w:drawing>
            <wp:anchor distT="0" distB="0" distL="114300" distR="114300" simplePos="0" relativeHeight="251696128" behindDoc="0" locked="0" layoutInCell="1" allowOverlap="1">
              <wp:simplePos x="0" y="0"/>
              <wp:positionH relativeFrom="page">
                <wp:align>right</wp:align>
              </wp:positionH>
              <wp:positionV relativeFrom="page">
                <wp:align>top</wp:align>
              </wp:positionV>
              <wp:extent cx="2235200" cy="784860"/>
              <wp:effectExtent l="0" t="0" r="12700" b="15240"/>
              <wp:wrapNone/>
              <wp:docPr id="81" name="组合 81"/>
              <wp:cNvGraphicFramePr/>
              <a:graphic xmlns:a="http://schemas.openxmlformats.org/drawingml/2006/main">
                <a:graphicData uri="http://schemas.microsoft.com/office/word/2010/wordprocessingGroup">
                  <wpg:wgp>
                    <wpg:cNvGrpSpPr/>
                    <wpg:grpSpPr>
                      <a:xfrm>
                        <a:off x="0" y="0"/>
                        <a:ext cx="2235200" cy="784860"/>
                        <a:chOff x="9293" y="260"/>
                        <a:chExt cx="3520" cy="1236"/>
                      </a:xfrm>
                    </wpg:grpSpPr>
                    <pic:pic xmlns:pic="http://schemas.openxmlformats.org/drawingml/2006/picture">
                      <pic:nvPicPr>
                        <pic:cNvPr id="82" name="图片 2"/>
                        <pic:cNvPicPr>
                          <a:picLocks noChangeAspect="1"/>
                        </pic:cNvPicPr>
                      </pic:nvPicPr>
                      <pic:blipFill>
                        <a:blip r:embed="rId1"/>
                        <a:stretch>
                          <a:fillRect/>
                        </a:stretch>
                      </pic:blipFill>
                      <pic:spPr>
                        <a:xfrm flipH="1">
                          <a:off x="12223" y="260"/>
                          <a:ext cx="591" cy="1236"/>
                        </a:xfrm>
                        <a:prstGeom prst="rect">
                          <a:avLst/>
                        </a:prstGeom>
                        <a:noFill/>
                        <a:ln>
                          <a:noFill/>
                        </a:ln>
                      </pic:spPr>
                    </pic:pic>
                    <wps:wsp>
                      <wps:cNvPr id="83" name="矩形 4"/>
                      <wps:cNvSpPr/>
                      <wps:spPr>
                        <a:xfrm>
                          <a:off x="9293" y="274"/>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height:61.8pt;width:176pt;mso-position-horizontal:right;mso-position-horizontal-relative:page;mso-position-vertical:top;mso-position-vertical-relative:page;z-index:251696128;mso-width-relative:page;mso-height-relative:page;" coordorigin="9293,260" coordsize="3520,1236" o:gfxdata="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">
              <o:lock v:ext="edit" aspectratio="f"/>
              <v:shape id="图片 2" o:spid="_x0000_s1026" o:spt="75" type="#_x0000_t75" style="position:absolute;left:12223;top:260;flip:x;height:1236;width:591;" filled="f" o:preferrelative="t" stroked="f" coordsize="21600,21600" o:gfxdata="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ifxvQAA&#10;ANsAAAAPAAAAAAAAAAEAIAAAACIAAABkcnMvZG93bnJldi54bWxQSwECFAAUAAAACACHTuJAMy8F&#10;njsAAAA5AAAAEAAAAAAAAAABACAAAAAMAQAAZHJzL3NoYXBleG1sLnhtbFBLBQYAAAAABgAGAFsB&#10;AAC2AwAAAAA=&#10;">
                <v:fill on="f" focussize="0,0"/>
                <v:stroke on="f"/>
                <v:imagedata r:id="rId1" o:title=""/>
                <o:lock v:ext="edit" aspectratio="t"/>
              </v:shape>
              <v:rect id="矩形 4" o:spid="_x0000_s1026" o:spt="1" style="position:absolute;left:9293;top:274;height:119;width:3438;v-text-anchor:middle;" fillcolor="#FFE59D" filled="t" stroked="f" coordsize="21600,21600" o:gfxdata="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Rxle8AAAA&#10;2wAAAA8AAAAAAAAAAQAgAAAAIgAAAGRycy9kb3ducmV2LnhtbFBLAQIUABQAAAAIAIdO4kAzLwWe&#10;OwAAADkAAAAQAAAAAAAAAAEAIAAAAAsBAABkcnMvc2hhcGV4bWwueG1sUEsFBgAAAAAGAAYAWwEA&#10;ALUDAAAAAA==&#10;">
                <v:fill on="t" focussize="0,0"/>
                <v:stroke on="f" weight="2pt"/>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g">
          <w:drawing>
            <wp:anchor distT="0" distB="0" distL="114300" distR="114300" simplePos="0" relativeHeight="251695104" behindDoc="0" locked="0" layoutInCell="1" allowOverlap="1">
              <wp:simplePos x="0" y="0"/>
              <wp:positionH relativeFrom="page">
                <wp:align>left</wp:align>
              </wp:positionH>
              <wp:positionV relativeFrom="page">
                <wp:align>top</wp:align>
              </wp:positionV>
              <wp:extent cx="2869565" cy="838200"/>
              <wp:effectExtent l="0" t="0" r="0" b="19050"/>
              <wp:wrapNone/>
              <wp:docPr id="59" name="组合 59"/>
              <wp:cNvGraphicFramePr/>
              <a:graphic xmlns:a="http://schemas.openxmlformats.org/drawingml/2006/main">
                <a:graphicData uri="http://schemas.microsoft.com/office/word/2010/wordprocessingGroup">
                  <wpg:wgp>
                    <wpg:cNvGrpSpPr/>
                    <wpg:grpSpPr>
                      <a:xfrm>
                        <a:off x="0" y="0"/>
                        <a:ext cx="2869565" cy="838200"/>
                        <a:chOff x="853" y="227"/>
                        <a:chExt cx="4519" cy="1320"/>
                      </a:xfrm>
                    </wpg:grpSpPr>
                    <wpg:grpSp>
                      <wpg:cNvPr id="60" name="组合 5"/>
                      <wpg:cNvGrpSpPr/>
                      <wpg:grpSpPr>
                        <a:xfrm>
                          <a:off x="853" y="227"/>
                          <a:ext cx="3464" cy="1320"/>
                          <a:chOff x="853" y="227"/>
                          <a:chExt cx="3464" cy="1320"/>
                        </a:xfrm>
                      </wpg:grpSpPr>
                      <pic:pic xmlns:pic="http://schemas.openxmlformats.org/drawingml/2006/picture">
                        <pic:nvPicPr>
                          <pic:cNvPr id="61" name="图片 1"/>
                          <pic:cNvPicPr>
                            <a:picLocks noChangeAspect="1"/>
                          </pic:cNvPicPr>
                        </pic:nvPicPr>
                        <pic:blipFill>
                          <a:blip r:embed="rId1"/>
                          <a:stretch>
                            <a:fillRect/>
                          </a:stretch>
                        </pic:blipFill>
                        <pic:spPr>
                          <a:xfrm>
                            <a:off x="853" y="227"/>
                            <a:ext cx="591" cy="1236"/>
                          </a:xfrm>
                          <a:prstGeom prst="rect">
                            <a:avLst/>
                          </a:prstGeom>
                          <a:noFill/>
                          <a:ln>
                            <a:noFill/>
                          </a:ln>
                        </pic:spPr>
                      </pic:pic>
                      <wps:wsp>
                        <wps:cNvPr id="62" name="矩形 3"/>
                        <wps:cNvSpPr/>
                        <wps:spPr>
                          <a:xfrm>
                            <a:off x="879" y="1429"/>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2" name="文本框 7"/>
                      <wps:cNvSpPr txBox="1"/>
                      <wps:spPr>
                        <a:xfrm>
                          <a:off x="1484" y="760"/>
                          <a:ext cx="3888" cy="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中色正锐ESG报告（2024年度）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66pt;width:225.95pt;mso-position-horizontal:left;mso-position-horizontal-relative:page;mso-position-vertical:top;mso-position-vertical-relative:page;z-index:251695104;mso-width-relative:page;mso-height-relative:page;" coordorigin="853,227" coordsize="4519,1320" o:gfxdata="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">
              <o:lock v:ext="edit" aspectratio="f"/>
              <v:group id="组合 5" o:spid="_x0000_s1026" o:spt="203" style="position:absolute;left:853;top:227;height:1320;width:3464;" coordorigin="853,227" coordsize="3464,132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图片 1" o:spid="_x0000_s1026" o:spt="75" type="#_x0000_t75" style="position:absolute;left:853;top:227;height:1236;width:591;" filled="f" o:preferrelative="t" stroked="f" coordsize="21600,21600" o:gfxdata="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fFNe5AAAA2wAA&#10;AA8AAAAAAAAAAQAgAAAAIgAAAGRycy9kb3ducmV2LnhtbFBLAQIUABQAAAAIAIdO4kAzLwWeOwAA&#10;ADkAAAAQAAAAAAAAAAEAIAAAAAgBAABkcnMvc2hhcGV4bWwueG1sUEsFBgAAAAAGAAYAWwEAALID&#10;AAAAAA==&#10;">
                  <v:fill on="f" focussize="0,0"/>
                  <v:stroke on="f"/>
                  <v:imagedata r:id="rId1" o:title=""/>
                  <o:lock v:ext="edit" aspectratio="t"/>
                </v:shape>
                <v:rect id="矩形 3" o:spid="_x0000_s1026" o:spt="1" style="position:absolute;left:879;top:1429;height:119;width:3438;v-text-anchor:middle;" fillcolor="#FFE59D" filled="t" stroked="f" coordsize="21600,21600" o:gfxdata="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GFNrsAAADb&#10;AAAADwAAAAAAAAABACAAAAAiAAAAZHJzL2Rvd25yZXYueG1sUEsBAhQAFAAAAAgAh07iQDMvBZ47&#10;AAAAOQAAABAAAAAAAAAAAQAgAAAACgEAAGRycy9zaGFwZXhtbC54bWxQSwUGAAAAAAYABgBbAQAA&#10;tAMAAAAA&#10;">
                  <v:fill on="t" focussize="0,0"/>
                  <v:stroke on="f" weight="2pt"/>
                  <v:imagedata o:title=""/>
                  <o:lock v:ext="edit" aspectratio="f"/>
                </v:rect>
              </v:group>
              <v:shape id="文本框 7" o:spid="_x0000_s1026" o:spt="202" type="#_x0000_t202" style="position:absolute;left:1484;top:760;height:695;width:3888;" filled="f" stroked="f" coordsize="21600,21600" o:gfxdata="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Xz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中色正锐ESG报告（2024年度）</w:t>
                      </w:r>
                    </w:p>
                  </w:txbxContent>
                </v:textbox>
              </v:shape>
            </v:group>
          </w:pict>
        </mc:Fallback>
      </mc:AlternateContent>
    </w:r>
    <w:r>
      <w:rPr>
        <w:sz w:val="18"/>
      </w:rPr>
      <mc:AlternateContent>
        <mc:Choice Requires="wpg">
          <w:drawing>
            <wp:anchor distT="0" distB="0" distL="114300" distR="114300" simplePos="0" relativeHeight="251694080" behindDoc="0" locked="0" layoutInCell="1" allowOverlap="1">
              <wp:simplePos x="0" y="0"/>
              <wp:positionH relativeFrom="page">
                <wp:align>right</wp:align>
              </wp:positionH>
              <wp:positionV relativeFrom="page">
                <wp:align>top</wp:align>
              </wp:positionV>
              <wp:extent cx="2235200" cy="784860"/>
              <wp:effectExtent l="0" t="0" r="12700" b="15240"/>
              <wp:wrapNone/>
              <wp:docPr id="73" name="组合 73"/>
              <wp:cNvGraphicFramePr/>
              <a:graphic xmlns:a="http://schemas.openxmlformats.org/drawingml/2006/main">
                <a:graphicData uri="http://schemas.microsoft.com/office/word/2010/wordprocessingGroup">
                  <wpg:wgp>
                    <wpg:cNvGrpSpPr/>
                    <wpg:grpSpPr>
                      <a:xfrm>
                        <a:off x="0" y="0"/>
                        <a:ext cx="2235200" cy="784860"/>
                        <a:chOff x="9293" y="260"/>
                        <a:chExt cx="3520" cy="1236"/>
                      </a:xfrm>
                    </wpg:grpSpPr>
                    <pic:pic xmlns:pic="http://schemas.openxmlformats.org/drawingml/2006/picture">
                      <pic:nvPicPr>
                        <pic:cNvPr id="74" name="图片 2"/>
                        <pic:cNvPicPr>
                          <a:picLocks noChangeAspect="1"/>
                        </pic:cNvPicPr>
                      </pic:nvPicPr>
                      <pic:blipFill>
                        <a:blip r:embed="rId1"/>
                        <a:stretch>
                          <a:fillRect/>
                        </a:stretch>
                      </pic:blipFill>
                      <pic:spPr>
                        <a:xfrm flipH="1">
                          <a:off x="12223" y="260"/>
                          <a:ext cx="591" cy="1236"/>
                        </a:xfrm>
                        <a:prstGeom prst="rect">
                          <a:avLst/>
                        </a:prstGeom>
                        <a:noFill/>
                        <a:ln>
                          <a:noFill/>
                        </a:ln>
                      </pic:spPr>
                    </pic:pic>
                    <wps:wsp>
                      <wps:cNvPr id="75" name="矩形 4"/>
                      <wps:cNvSpPr/>
                      <wps:spPr>
                        <a:xfrm>
                          <a:off x="9293" y="274"/>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height:61.8pt;width:176pt;mso-position-horizontal:right;mso-position-horizontal-relative:page;mso-position-vertical:top;mso-position-vertical-relative:page;z-index:251694080;mso-width-relative:page;mso-height-relative:page;" coordorigin="9293,260" coordsize="3520,1236" o:gfxdata="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">
              <o:lock v:ext="edit" aspectratio="f"/>
              <v:shape id="图片 2" o:spid="_x0000_s1026" o:spt="75" type="#_x0000_t75" style="position:absolute;left:12223;top:260;flip:x;height:1236;width:591;" filled="f" o:preferrelative="t" stroked="f" coordsize="21600,21600" o:gfxdata="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qOb4A&#10;AADbAAAADwAAAAAAAAABACAAAAAiAAAAZHJzL2Rvd25yZXYueG1sUEsBAhQAFAAAAAgAh07iQDMv&#10;BZ47AAAAOQAAABAAAAAAAAAAAQAgAAAADQEAAGRycy9zaGFwZXhtbC54bWxQSwUGAAAAAAYABgBb&#10;AQAAtwMAAAAA&#10;">
                <v:fill on="f" focussize="0,0"/>
                <v:stroke on="f"/>
                <v:imagedata r:id="rId1" o:title=""/>
                <o:lock v:ext="edit" aspectratio="t"/>
              </v:shape>
              <v:rect id="矩形 4" o:spid="_x0000_s1026" o:spt="1" style="position:absolute;left:9293;top:274;height:119;width:3438;v-text-anchor:middle;" fillcolor="#FFE59D" filled="t" stroked="f" coordsize="21600,21600" o:gfxdata="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ufvQAA&#10;ANsAAAAPAAAAAAAAAAEAIAAAACIAAABkcnMvZG93bnJldi54bWxQSwECFAAUAAAACACHTuJAMy8F&#10;njsAAAA5AAAAEAAAAAAAAAABACAAAAAMAQAAZHJzL3NoYXBleG1sLnhtbFBLBQYAAAAABgAGAFsB&#10;AAC2AwAAAAA=&#10;">
                <v:fill on="t" focussize="0,0"/>
                <v:stroke on="f" weight="2pt"/>
                <v:imagedata o:title=""/>
                <o:lock v:ext="edit" aspectratio="f"/>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g">
          <w:drawing>
            <wp:anchor distT="0" distB="0" distL="114300" distR="114300" simplePos="0" relativeHeight="251693056" behindDoc="0" locked="0" layoutInCell="1" allowOverlap="1">
              <wp:simplePos x="0" y="0"/>
              <wp:positionH relativeFrom="page">
                <wp:align>left</wp:align>
              </wp:positionH>
              <wp:positionV relativeFrom="page">
                <wp:align>top</wp:align>
              </wp:positionV>
              <wp:extent cx="2869565" cy="838200"/>
              <wp:effectExtent l="0" t="0" r="0" b="19050"/>
              <wp:wrapNone/>
              <wp:docPr id="5" name="组合 5"/>
              <wp:cNvGraphicFramePr/>
              <a:graphic xmlns:a="http://schemas.openxmlformats.org/drawingml/2006/main">
                <a:graphicData uri="http://schemas.microsoft.com/office/word/2010/wordprocessingGroup">
                  <wpg:wgp>
                    <wpg:cNvGrpSpPr/>
                    <wpg:grpSpPr>
                      <a:xfrm>
                        <a:off x="0" y="0"/>
                        <a:ext cx="2869565" cy="838200"/>
                        <a:chOff x="853" y="227"/>
                        <a:chExt cx="4519" cy="1320"/>
                      </a:xfrm>
                    </wpg:grpSpPr>
                    <wpg:grpSp>
                      <wpg:cNvPr id="7" name="组合 5"/>
                      <wpg:cNvGrpSpPr/>
                      <wpg:grpSpPr>
                        <a:xfrm>
                          <a:off x="853" y="227"/>
                          <a:ext cx="3464" cy="1320"/>
                          <a:chOff x="853" y="227"/>
                          <a:chExt cx="3464" cy="1320"/>
                        </a:xfrm>
                      </wpg:grpSpPr>
                      <pic:pic xmlns:pic="http://schemas.openxmlformats.org/drawingml/2006/picture">
                        <pic:nvPicPr>
                          <pic:cNvPr id="8" name="图片 1"/>
                          <pic:cNvPicPr>
                            <a:picLocks noChangeAspect="1"/>
                          </pic:cNvPicPr>
                        </pic:nvPicPr>
                        <pic:blipFill>
                          <a:blip r:embed="rId1"/>
                          <a:stretch>
                            <a:fillRect/>
                          </a:stretch>
                        </pic:blipFill>
                        <pic:spPr>
                          <a:xfrm>
                            <a:off x="853" y="227"/>
                            <a:ext cx="591" cy="1236"/>
                          </a:xfrm>
                          <a:prstGeom prst="rect">
                            <a:avLst/>
                          </a:prstGeom>
                          <a:noFill/>
                          <a:ln>
                            <a:noFill/>
                          </a:ln>
                        </pic:spPr>
                      </pic:pic>
                      <wps:wsp>
                        <wps:cNvPr id="11" name="矩形 3"/>
                        <wps:cNvSpPr/>
                        <wps:spPr>
                          <a:xfrm>
                            <a:off x="879" y="1429"/>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3" name="文本框 7"/>
                      <wps:cNvSpPr txBox="1"/>
                      <wps:spPr>
                        <a:xfrm>
                          <a:off x="1484" y="760"/>
                          <a:ext cx="3888" cy="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中色正锐ESG报告（2024年度）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66pt;width:225.95pt;mso-position-horizontal:left;mso-position-horizontal-relative:page;mso-position-vertical:top;mso-position-vertical-relative:page;z-index:251693056;mso-width-relative:page;mso-height-relative:page;" coordorigin="853,227" coordsize="4519,1320" o:gfxdata="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">
              <o:lock v:ext="edit" aspectratio="f"/>
              <v:group id="组合 5" o:spid="_x0000_s1026" o:spt="203" style="position:absolute;left:853;top:227;height:1320;width:3464;" coordorigin="853,227" coordsize="3464,132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图片 1" o:spid="_x0000_s1026" o:spt="75" type="#_x0000_t75" style="position:absolute;left:853;top:227;height:1236;width:591;" filled="f" o:preferrelative="t" stroked="f" coordsize="21600,21600" o:gfxdata="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bteArUAAADaAAAADwAA&#10;AAAAAAABACAAAAAiAAAAZHJzL2Rvd25yZXYueG1sUEsBAhQAFAAAAAgAh07iQDMvBZ47AAAAOQAA&#10;ABAAAAAAAAAAAQAgAAAABAEAAGRycy9zaGFwZXhtbC54bWxQSwUGAAAAAAYABgBbAQAArgMAAAAA&#10;">
                  <v:fill on="f" focussize="0,0"/>
                  <v:stroke on="f"/>
                  <v:imagedata r:id="rId1" o:title=""/>
                  <o:lock v:ext="edit" aspectratio="t"/>
                </v:shape>
                <v:rect id="矩形 3" o:spid="_x0000_s1026" o:spt="1" style="position:absolute;left:879;top:1429;height:119;width:3438;v-text-anchor:middle;" fillcolor="#FFE59D" filled="t" stroked="f" coordsize="21600,21600" o:gfxdata="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UVoPLgAAADbAAAA&#10;DwAAAAAAAAABACAAAAAiAAAAZHJzL2Rvd25yZXYueG1sUEsBAhQAFAAAAAgAh07iQDMvBZ47AAAA&#10;OQAAABAAAAAAAAAAAQAgAAAABwEAAGRycy9zaGFwZXhtbC54bWxQSwUGAAAAAAYABgBbAQAAsQMA&#10;AAAA&#10;">
                  <v:fill on="t" focussize="0,0"/>
                  <v:stroke on="f" weight="2pt"/>
                  <v:imagedata o:title=""/>
                  <o:lock v:ext="edit" aspectratio="f"/>
                </v:rect>
              </v:group>
              <v:shape id="文本框 7" o:spid="_x0000_s1026" o:spt="202" type="#_x0000_t202" style="position:absolute;left:1484;top:760;height:695;width:3888;"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firstLine="210" w:firstLineChars="100"/>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21"/>
                          <w:szCs w:val="21"/>
                          <w:lang w:val="en-US" w:eastAsia="zh-CN"/>
                        </w:rPr>
                        <w:t>中色正锐ESG报告（2024年度）</w:t>
                      </w:r>
                    </w:p>
                  </w:txbxContent>
                </v:textbox>
              </v:shape>
            </v:group>
          </w:pict>
        </mc:Fallback>
      </mc:AlternateContent>
    </w:r>
    <w:r>
      <w:rPr>
        <w:sz w:val="18"/>
      </w:rPr>
      <mc:AlternateContent>
        <mc:Choice Requires="wpg">
          <w:drawing>
            <wp:anchor distT="0" distB="0" distL="114300" distR="114300" simplePos="0" relativeHeight="251692032" behindDoc="0" locked="0" layoutInCell="1" allowOverlap="1">
              <wp:simplePos x="0" y="0"/>
              <wp:positionH relativeFrom="page">
                <wp:align>right</wp:align>
              </wp:positionH>
              <wp:positionV relativeFrom="page">
                <wp:align>top</wp:align>
              </wp:positionV>
              <wp:extent cx="2235200" cy="784860"/>
              <wp:effectExtent l="0" t="0" r="12700" b="15240"/>
              <wp:wrapNone/>
              <wp:docPr id="54" name="组合 54"/>
              <wp:cNvGraphicFramePr/>
              <a:graphic xmlns:a="http://schemas.openxmlformats.org/drawingml/2006/main">
                <a:graphicData uri="http://schemas.microsoft.com/office/word/2010/wordprocessingGroup">
                  <wpg:wgp>
                    <wpg:cNvGrpSpPr/>
                    <wpg:grpSpPr>
                      <a:xfrm>
                        <a:off x="0" y="0"/>
                        <a:ext cx="2235200" cy="784860"/>
                        <a:chOff x="9293" y="260"/>
                        <a:chExt cx="3520" cy="1236"/>
                      </a:xfrm>
                    </wpg:grpSpPr>
                    <pic:pic xmlns:pic="http://schemas.openxmlformats.org/drawingml/2006/picture">
                      <pic:nvPicPr>
                        <pic:cNvPr id="55" name="图片 2"/>
                        <pic:cNvPicPr>
                          <a:picLocks noChangeAspect="1"/>
                        </pic:cNvPicPr>
                      </pic:nvPicPr>
                      <pic:blipFill>
                        <a:blip r:embed="rId1"/>
                        <a:stretch>
                          <a:fillRect/>
                        </a:stretch>
                      </pic:blipFill>
                      <pic:spPr>
                        <a:xfrm flipH="1">
                          <a:off x="12223" y="260"/>
                          <a:ext cx="591" cy="1236"/>
                        </a:xfrm>
                        <a:prstGeom prst="rect">
                          <a:avLst/>
                        </a:prstGeom>
                        <a:noFill/>
                        <a:ln>
                          <a:noFill/>
                        </a:ln>
                      </pic:spPr>
                    </pic:pic>
                    <wps:wsp>
                      <wps:cNvPr id="56" name="矩形 4"/>
                      <wps:cNvSpPr/>
                      <wps:spPr>
                        <a:xfrm>
                          <a:off x="9293" y="274"/>
                          <a:ext cx="3438" cy="119"/>
                        </a:xfrm>
                        <a:prstGeom prst="rect">
                          <a:avLst/>
                        </a:prstGeom>
                        <a:solidFill>
                          <a:srgbClr val="FFE5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height:61.8pt;width:176pt;mso-position-horizontal:right;mso-position-horizontal-relative:page;mso-position-vertical:top;mso-position-vertical-relative:page;z-index:251692032;mso-width-relative:page;mso-height-relative:page;" coordorigin="9293,260" coordsize="3520,1236" o:gfxdata="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">
              <o:lock v:ext="edit" aspectratio="f"/>
              <v:shape id="图片 2" o:spid="_x0000_s1026" o:spt="75" type="#_x0000_t75" style="position:absolute;left:12223;top:260;flip:x;height:1236;width:591;" filled="f" o:preferrelative="t" stroked="f" coordsize="21600,21600" o:gfxdata="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k8K8AAAA&#10;2wAAAA8AAAAAAAAAAQAgAAAAIgAAAGRycy9kb3ducmV2LnhtbFBLAQIUABQAAAAIAIdO4kAzLwWe&#10;OwAAADkAAAAQAAAAAAAAAAEAIAAAAAsBAABkcnMvc2hhcGV4bWwueG1sUEsFBgAAAAAGAAYAWwEA&#10;ALUDAAAAAA==&#10;">
                <v:fill on="f" focussize="0,0"/>
                <v:stroke on="f"/>
                <v:imagedata r:id="rId1" o:title=""/>
                <o:lock v:ext="edit" aspectratio="t"/>
              </v:shape>
              <v:rect id="矩形 4" o:spid="_x0000_s1026" o:spt="1" style="position:absolute;left:9293;top:274;height:119;width:3438;v-text-anchor:middle;" fillcolor="#FFE59D" filled="t" stroked="f" coordsize="21600,21600" o:gfxdata="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GSYi8AAAA&#10;2wAAAA8AAAAAAAAAAQAgAAAAIgAAAGRycy9kb3ducmV2LnhtbFBLAQIUABQAAAAIAIdO4kAzLwWe&#10;OwAAADkAAAAQAAAAAAAAAAEAIAAAAAsBAABkcnMvc2hhcGV4bWwueG1sUEsFBgAAAAAGAAYAWwEA&#10;ALUDAAAAAA==&#10;">
                <v:fill on="t" focussize="0,0"/>
                <v:stroke on="f" weight="2pt"/>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288"/>
    <w:multiLevelType w:val="singleLevel"/>
    <w:tmpl w:val="93ADE288"/>
    <w:lvl w:ilvl="0" w:tentative="0">
      <w:start w:val="1"/>
      <w:numFmt w:val="decimal"/>
      <w:suff w:val="nothing"/>
      <w:lvlText w:val="%1、"/>
      <w:lvlJc w:val="left"/>
    </w:lvl>
  </w:abstractNum>
  <w:abstractNum w:abstractNumId="1">
    <w:nsid w:val="0E5845EB"/>
    <w:multiLevelType w:val="singleLevel"/>
    <w:tmpl w:val="0E5845E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Y4ZTQ1NmFlODEwNGQ4MjYwOTExNzFjYjg1OGNiZTIifQ=="/>
  </w:docVars>
  <w:rsids>
    <w:rsidRoot w:val="00000000"/>
    <w:rsid w:val="06625EA4"/>
    <w:rsid w:val="0AED45B0"/>
    <w:rsid w:val="0B213554"/>
    <w:rsid w:val="0C805D02"/>
    <w:rsid w:val="0C9B0DEF"/>
    <w:rsid w:val="0E38593A"/>
    <w:rsid w:val="0F25758D"/>
    <w:rsid w:val="10724CDF"/>
    <w:rsid w:val="10D9119E"/>
    <w:rsid w:val="14CE5DC0"/>
    <w:rsid w:val="1CAF0ECA"/>
    <w:rsid w:val="1CFD2F9D"/>
    <w:rsid w:val="1F7D01F4"/>
    <w:rsid w:val="22910A6E"/>
    <w:rsid w:val="23EB3B50"/>
    <w:rsid w:val="252E508F"/>
    <w:rsid w:val="260F2F8F"/>
    <w:rsid w:val="2BB94533"/>
    <w:rsid w:val="2C51464B"/>
    <w:rsid w:val="2C816191"/>
    <w:rsid w:val="2D917516"/>
    <w:rsid w:val="2E887413"/>
    <w:rsid w:val="304E5E42"/>
    <w:rsid w:val="33835B53"/>
    <w:rsid w:val="35675000"/>
    <w:rsid w:val="35D1422D"/>
    <w:rsid w:val="37F7266B"/>
    <w:rsid w:val="37FC2289"/>
    <w:rsid w:val="39C402B9"/>
    <w:rsid w:val="3B8A7B08"/>
    <w:rsid w:val="409A445D"/>
    <w:rsid w:val="434624D8"/>
    <w:rsid w:val="44C16FD3"/>
    <w:rsid w:val="46AD66B5"/>
    <w:rsid w:val="4C050EF1"/>
    <w:rsid w:val="4D345FB7"/>
    <w:rsid w:val="4E0F444D"/>
    <w:rsid w:val="4FD73056"/>
    <w:rsid w:val="503404A9"/>
    <w:rsid w:val="5272350A"/>
    <w:rsid w:val="58D81BED"/>
    <w:rsid w:val="59A93325"/>
    <w:rsid w:val="59E009DF"/>
    <w:rsid w:val="59E05180"/>
    <w:rsid w:val="5A841270"/>
    <w:rsid w:val="63DA5EEA"/>
    <w:rsid w:val="65931DCD"/>
    <w:rsid w:val="689D50F1"/>
    <w:rsid w:val="6DE34DEA"/>
    <w:rsid w:val="72AD0428"/>
    <w:rsid w:val="750C201F"/>
    <w:rsid w:val="7529693E"/>
    <w:rsid w:val="763E532E"/>
    <w:rsid w:val="78767FAA"/>
    <w:rsid w:val="7942661A"/>
    <w:rsid w:val="7C6373AF"/>
    <w:rsid w:val="7E357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20"/>
      <w:szCs w:val="20"/>
      <w:lang w:val="en-US" w:eastAsia="en-US" w:bidi="ar-SA"/>
    </w:rPr>
  </w:style>
  <w:style w:type="paragraph" w:styleId="14">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17601</Words>
  <Characters>18204</Characters>
  <TotalTime>7</TotalTime>
  <ScaleCrop>false</ScaleCrop>
  <LinksUpToDate>false</LinksUpToDate>
  <CharactersWithSpaces>18314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2024-04-25T14:16:00Z</dcterms:created>
  <dc:creator>WL</dc:creator>
  <cp:lastModifiedBy>ly</cp:lastModifiedBy>
  <dcterms:modified xsi:type="dcterms:W3CDTF">2025-06-13T03:51:09Z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2025-04-14T16:50:05Z</vt:filetime>
  </property>
  <property fmtid="{D5CDD505-2E9C-101B-9397-08002B2CF9AE}" pid="4" name="KSOTemplateDocerSaveRecord">
    <vt:lpwstr>eyJoZGlkIjoiMWQ3MzIwYTAxYmIyYjJlMDQwOTgyZDUxZjRkYmE4ZDAiLCJ1c2VySWQiOiIxNTU2MzI3NDY1In0=</vt:lpwstr>
  </property>
  <property fmtid="{D5CDD505-2E9C-101B-9397-08002B2CF9AE}" pid="5" name="KSOProductBuildVer">
    <vt:lpwstr>2052-12.1.0.16929</vt:lpwstr>
  </property>
  <property fmtid="{D5CDD505-2E9C-101B-9397-08002B2CF9AE}" pid="6" name="ICV">
    <vt:lpwstr>870F005050F24806A54AA12C3DC03937_12</vt:lpwstr>
  </property>
</Properties>
</file>